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Default="004D27A6" w:rsidP="004D27A6">
      <w:pPr>
        <w:pStyle w:val="ProductList-Body"/>
        <w:shd w:val="clear" w:color="auto" w:fill="00188F"/>
        <w:ind w:right="8640"/>
        <w:rPr>
          <w:rFonts w:asciiTheme="majorHAnsi" w:hAnsiTheme="majorHAnsi"/>
          <w:color w:val="FFFFFF" w:themeColor="background1"/>
          <w:sz w:val="32"/>
          <w:szCs w:val="32"/>
        </w:rPr>
      </w:pPr>
      <w:bookmarkStart w:id="0" w:name="CoverPage"/>
      <w:bookmarkStart w:id="1" w:name="_GoBack"/>
      <w:bookmarkEnd w:id="1"/>
      <w:permStart w:id="304373302" w:edGrp="everyone"/>
      <w:permEnd w:id="304373302"/>
      <w:r w:rsidRPr="006051BF">
        <w:rPr>
          <w:rFonts w:asciiTheme="majorHAnsi" w:hAnsiTheme="majorHAnsi"/>
          <w:color w:val="FFFFFF" w:themeColor="background1"/>
          <w:sz w:val="32"/>
          <w:szCs w:val="32"/>
        </w:rPr>
        <w:tab/>
      </w:r>
      <w:r w:rsidR="00C33FCA" w:rsidRPr="00B64EAD">
        <w:rPr>
          <w:rFonts w:asciiTheme="majorHAnsi" w:hAnsiTheme="majorHAnsi"/>
          <w:color w:val="FFFFFF" w:themeColor="background1"/>
          <w:sz w:val="32"/>
          <w:szCs w:val="32"/>
        </w:rPr>
        <w:t>Volume</w:t>
      </w:r>
    </w:p>
    <w:bookmarkEnd w:id="0"/>
    <w:p w:rsidR="004D27A6" w:rsidRDefault="004D27A6" w:rsidP="004D27A6">
      <w:pPr>
        <w:pStyle w:val="ProductList-Body"/>
        <w:shd w:val="clear" w:color="auto" w:fill="00188F"/>
        <w:spacing w:after="900"/>
        <w:ind w:right="8640"/>
        <w:rPr>
          <w:rFonts w:asciiTheme="majorHAnsi" w:hAnsiTheme="majorHAnsi"/>
          <w:color w:val="FFFFFF" w:themeColor="background1"/>
          <w:sz w:val="32"/>
          <w:szCs w:val="32"/>
        </w:rPr>
      </w:pPr>
      <w:r w:rsidRPr="006051BF">
        <w:rPr>
          <w:rFonts w:asciiTheme="majorHAnsi" w:hAnsiTheme="majorHAnsi"/>
          <w:color w:val="FFFFFF" w:themeColor="background1"/>
          <w:sz w:val="32"/>
          <w:szCs w:val="32"/>
        </w:rPr>
        <w:tab/>
      </w:r>
      <w:r w:rsidR="00C33FCA" w:rsidRPr="00B64EAD">
        <w:rPr>
          <w:rFonts w:asciiTheme="majorHAnsi" w:hAnsiTheme="majorHAnsi"/>
          <w:color w:val="FFFFFF" w:themeColor="background1"/>
          <w:sz w:val="32"/>
          <w:szCs w:val="32"/>
        </w:rPr>
        <w:t>Licensing</w:t>
      </w:r>
    </w:p>
    <w:p w:rsidR="004D27A6" w:rsidRPr="006051BF" w:rsidRDefault="004D27A6" w:rsidP="004D27A6">
      <w:pPr>
        <w:pStyle w:val="ProductList-Body"/>
        <w:shd w:val="clear" w:color="auto" w:fill="00188F"/>
        <w:ind w:right="8640"/>
      </w:pPr>
    </w:p>
    <w:p w:rsidR="004D27A6" w:rsidRPr="006051BF"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6051B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rsidR="004D27A6" w:rsidRPr="006051BF" w:rsidRDefault="004D27A6" w:rsidP="004D27A6">
      <w:pPr>
        <w:pStyle w:val="ProductList-Body"/>
        <w:shd w:val="clear" w:color="auto" w:fill="0072C6"/>
        <w:tabs>
          <w:tab w:val="clear" w:pos="158"/>
          <w:tab w:val="left" w:pos="360"/>
        </w:tabs>
        <w:ind w:right="1800"/>
      </w:pPr>
      <w:r w:rsidRPr="006051BF">
        <w:rPr>
          <w:rFonts w:asciiTheme="majorHAnsi" w:hAnsiTheme="majorHAnsi"/>
          <w:color w:val="FFFFFF" w:themeColor="background1"/>
          <w:sz w:val="72"/>
          <w:szCs w:val="72"/>
        </w:rPr>
        <w:tab/>
        <w:t>Bestimmungen für</w:t>
      </w:r>
      <w:r w:rsidR="00EB42ED">
        <w:rPr>
          <w:rFonts w:asciiTheme="majorHAnsi" w:hAnsiTheme="majorHAnsi"/>
          <w:color w:val="FFFFFF" w:themeColor="background1"/>
          <w:sz w:val="72"/>
          <w:szCs w:val="72"/>
        </w:rPr>
        <w:t> </w:t>
      </w:r>
      <w:r w:rsidR="0048458D" w:rsidRPr="006051BF">
        <w:rPr>
          <w:rFonts w:asciiTheme="majorHAnsi" w:hAnsiTheme="majorHAnsi"/>
          <w:color w:val="FFFFFF" w:themeColor="background1"/>
          <w:sz w:val="72"/>
          <w:szCs w:val="72"/>
        </w:rPr>
        <w:tab/>
      </w:r>
      <w:r w:rsidRPr="006051BF">
        <w:rPr>
          <w:rFonts w:asciiTheme="majorHAnsi" w:hAnsiTheme="majorHAnsi"/>
          <w:color w:val="FFFFFF" w:themeColor="background1"/>
          <w:sz w:val="72"/>
          <w:szCs w:val="72"/>
        </w:rPr>
        <w:t>Onlinedienste</w:t>
      </w:r>
    </w:p>
    <w:p w:rsidR="004D27A6" w:rsidRPr="006051BF" w:rsidRDefault="004D27A6" w:rsidP="004D27A6">
      <w:pPr>
        <w:pStyle w:val="ProductList-Body"/>
        <w:shd w:val="clear" w:color="auto" w:fill="0072C6"/>
        <w:tabs>
          <w:tab w:val="clear" w:pos="158"/>
          <w:tab w:val="left" w:pos="360"/>
        </w:tabs>
        <w:ind w:right="1800"/>
      </w:pPr>
      <w:r w:rsidRPr="006051BF">
        <w:rPr>
          <w:rFonts w:asciiTheme="majorHAnsi" w:hAnsiTheme="majorHAnsi"/>
          <w:color w:val="FFFFFF" w:themeColor="background1"/>
          <w:sz w:val="72"/>
          <w:szCs w:val="72"/>
        </w:rPr>
        <w:tab/>
      </w:r>
      <w:r w:rsidRPr="006051BF">
        <w:rPr>
          <w:rFonts w:asciiTheme="majorHAnsi" w:hAnsiTheme="majorHAnsi"/>
          <w:color w:val="FFFFFF" w:themeColor="background1"/>
          <w:sz w:val="96"/>
          <w:szCs w:val="96"/>
        </w:rPr>
        <w:t>1. Januar 2015</w:t>
      </w:r>
    </w:p>
    <w:p w:rsidR="004D27A6" w:rsidRPr="006051B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051BF" w:rsidRDefault="004D27A6" w:rsidP="004D27A6">
      <w:pPr>
        <w:pStyle w:val="ProductList-Body"/>
      </w:pPr>
    </w:p>
    <w:p w:rsidR="004D27A6" w:rsidRPr="006051BF" w:rsidRDefault="004D27A6" w:rsidP="004D27A6">
      <w:pPr>
        <w:pStyle w:val="ProductList-Body"/>
        <w:sectPr w:rsidR="004D27A6" w:rsidRPr="006051BF" w:rsidSect="00A61B2A">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6051BF" w:rsidRDefault="004D27A6" w:rsidP="00366C8E">
      <w:pPr>
        <w:pStyle w:val="ProductList-Body"/>
        <w:outlineLvl w:val="0"/>
        <w:rPr>
          <w:rFonts w:asciiTheme="majorHAnsi" w:hAnsiTheme="majorHAnsi"/>
          <w:b/>
          <w:sz w:val="40"/>
          <w:szCs w:val="40"/>
        </w:rPr>
        <w:sectPr w:rsidR="004D27A6" w:rsidRPr="006051BF"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6051BF">
        <w:rPr>
          <w:rFonts w:asciiTheme="majorHAnsi" w:hAnsiTheme="majorHAnsi"/>
          <w:b/>
          <w:sz w:val="40"/>
          <w:szCs w:val="40"/>
        </w:rPr>
        <w:lastRenderedPageBreak/>
        <w:t>Inhalt</w:t>
      </w:r>
      <w:bookmarkEnd w:id="2"/>
    </w:p>
    <w:p w:rsidR="007A318C" w:rsidRDefault="0026086C">
      <w:pPr>
        <w:pStyle w:val="TOC1"/>
        <w:tabs>
          <w:tab w:val="right" w:leader="dot" w:pos="5030"/>
        </w:tabs>
        <w:rPr>
          <w:rFonts w:eastAsiaTheme="minorEastAsia"/>
          <w:b w:val="0"/>
          <w:caps w:val="0"/>
          <w:noProof/>
          <w:sz w:val="22"/>
          <w:lang w:val="en-US" w:eastAsia="zh-CN" w:bidi="ar-SA"/>
        </w:rPr>
      </w:pPr>
      <w:r w:rsidRPr="006051BF">
        <w:lastRenderedPageBreak/>
        <w:fldChar w:fldCharType="begin"/>
      </w:r>
      <w:r w:rsidR="00A430D3" w:rsidRPr="006051BF">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051BF">
        <w:fldChar w:fldCharType="separate"/>
      </w:r>
      <w:hyperlink w:anchor="_Toc412146703" w:history="1">
        <w:r w:rsidR="007A318C" w:rsidRPr="00D77D10">
          <w:rPr>
            <w:rStyle w:val="Hyperlink"/>
            <w:noProof/>
          </w:rPr>
          <w:t>Einleitung</w:t>
        </w:r>
        <w:r w:rsidR="007A318C">
          <w:rPr>
            <w:noProof/>
            <w:webHidden/>
          </w:rPr>
          <w:tab/>
        </w:r>
        <w:r w:rsidR="007A318C">
          <w:rPr>
            <w:noProof/>
            <w:webHidden/>
          </w:rPr>
          <w:fldChar w:fldCharType="begin"/>
        </w:r>
        <w:r w:rsidR="007A318C">
          <w:rPr>
            <w:noProof/>
            <w:webHidden/>
          </w:rPr>
          <w:instrText xml:space="preserve"> PAGEREF _Toc412146703 \h </w:instrText>
        </w:r>
        <w:r w:rsidR="007A318C">
          <w:rPr>
            <w:noProof/>
            <w:webHidden/>
          </w:rPr>
        </w:r>
        <w:r w:rsidR="007A318C">
          <w:rPr>
            <w:noProof/>
            <w:webHidden/>
          </w:rPr>
          <w:fldChar w:fldCharType="separate"/>
        </w:r>
        <w:r w:rsidR="007A318C">
          <w:rPr>
            <w:noProof/>
            <w:webHidden/>
          </w:rPr>
          <w:t>3</w:t>
        </w:r>
        <w:r w:rsidR="007A318C">
          <w:rPr>
            <w:noProof/>
            <w:webHidden/>
          </w:rPr>
          <w:fldChar w:fldCharType="end"/>
        </w:r>
      </w:hyperlink>
    </w:p>
    <w:p w:rsidR="007A318C" w:rsidRDefault="00DF4CAD">
      <w:pPr>
        <w:pStyle w:val="TOC3"/>
        <w:tabs>
          <w:tab w:val="right" w:leader="dot" w:pos="5030"/>
        </w:tabs>
        <w:rPr>
          <w:rFonts w:eastAsiaTheme="minorEastAsia"/>
          <w:smallCaps w:val="0"/>
          <w:noProof/>
          <w:sz w:val="22"/>
          <w:lang w:val="en-US" w:eastAsia="zh-CN" w:bidi="ar-SA"/>
        </w:rPr>
      </w:pPr>
      <w:hyperlink w:anchor="_Toc412146704" w:history="1">
        <w:r w:rsidR="007A318C" w:rsidRPr="00D77D10">
          <w:rPr>
            <w:rStyle w:val="Hyperlink"/>
            <w:noProof/>
          </w:rPr>
          <w:t>Frühere Versionen</w:t>
        </w:r>
        <w:r w:rsidR="007A318C">
          <w:rPr>
            <w:noProof/>
            <w:webHidden/>
          </w:rPr>
          <w:tab/>
        </w:r>
        <w:r w:rsidR="007A318C">
          <w:rPr>
            <w:noProof/>
            <w:webHidden/>
          </w:rPr>
          <w:fldChar w:fldCharType="begin"/>
        </w:r>
        <w:r w:rsidR="007A318C">
          <w:rPr>
            <w:noProof/>
            <w:webHidden/>
          </w:rPr>
          <w:instrText xml:space="preserve"> PAGEREF _Toc412146704 \h </w:instrText>
        </w:r>
        <w:r w:rsidR="007A318C">
          <w:rPr>
            <w:noProof/>
            <w:webHidden/>
          </w:rPr>
        </w:r>
        <w:r w:rsidR="007A318C">
          <w:rPr>
            <w:noProof/>
            <w:webHidden/>
          </w:rPr>
          <w:fldChar w:fldCharType="separate"/>
        </w:r>
        <w:r w:rsidR="007A318C">
          <w:rPr>
            <w:noProof/>
            <w:webHidden/>
          </w:rPr>
          <w:t>3</w:t>
        </w:r>
        <w:r w:rsidR="007A318C">
          <w:rPr>
            <w:noProof/>
            <w:webHidden/>
          </w:rPr>
          <w:fldChar w:fldCharType="end"/>
        </w:r>
      </w:hyperlink>
    </w:p>
    <w:p w:rsidR="007A318C" w:rsidRDefault="00DF4CAD">
      <w:pPr>
        <w:pStyle w:val="TOC3"/>
        <w:tabs>
          <w:tab w:val="right" w:leader="dot" w:pos="5030"/>
        </w:tabs>
        <w:rPr>
          <w:rFonts w:eastAsiaTheme="minorEastAsia"/>
          <w:smallCaps w:val="0"/>
          <w:noProof/>
          <w:sz w:val="22"/>
          <w:lang w:val="en-US" w:eastAsia="zh-CN" w:bidi="ar-SA"/>
        </w:rPr>
      </w:pPr>
      <w:hyperlink w:anchor="_Toc412146705" w:history="1">
        <w:r w:rsidR="007A318C" w:rsidRPr="00D77D10">
          <w:rPr>
            <w:rStyle w:val="Hyperlink"/>
            <w:noProof/>
          </w:rPr>
          <w:t>Verdeutlichungen und Zusammenfassung der Änderungen</w:t>
        </w:r>
        <w:r w:rsidR="007A318C">
          <w:rPr>
            <w:noProof/>
            <w:webHidden/>
          </w:rPr>
          <w:tab/>
        </w:r>
        <w:r w:rsidR="007A318C">
          <w:rPr>
            <w:noProof/>
            <w:webHidden/>
          </w:rPr>
          <w:fldChar w:fldCharType="begin"/>
        </w:r>
        <w:r w:rsidR="007A318C">
          <w:rPr>
            <w:noProof/>
            <w:webHidden/>
          </w:rPr>
          <w:instrText xml:space="preserve"> PAGEREF _Toc412146705 \h </w:instrText>
        </w:r>
        <w:r w:rsidR="007A318C">
          <w:rPr>
            <w:noProof/>
            <w:webHidden/>
          </w:rPr>
        </w:r>
        <w:r w:rsidR="007A318C">
          <w:rPr>
            <w:noProof/>
            <w:webHidden/>
          </w:rPr>
          <w:fldChar w:fldCharType="separate"/>
        </w:r>
        <w:r w:rsidR="007A318C">
          <w:rPr>
            <w:noProof/>
            <w:webHidden/>
          </w:rPr>
          <w:t>3</w:t>
        </w:r>
        <w:r w:rsidR="007A318C">
          <w:rPr>
            <w:noProof/>
            <w:webHidden/>
          </w:rPr>
          <w:fldChar w:fldCharType="end"/>
        </w:r>
      </w:hyperlink>
    </w:p>
    <w:p w:rsidR="007A318C" w:rsidRDefault="00DF4CAD">
      <w:pPr>
        <w:pStyle w:val="TOC1"/>
        <w:tabs>
          <w:tab w:val="right" w:leader="dot" w:pos="5030"/>
        </w:tabs>
        <w:rPr>
          <w:rFonts w:eastAsiaTheme="minorEastAsia"/>
          <w:b w:val="0"/>
          <w:caps w:val="0"/>
          <w:noProof/>
          <w:sz w:val="22"/>
          <w:lang w:val="en-US" w:eastAsia="zh-CN" w:bidi="ar-SA"/>
        </w:rPr>
      </w:pPr>
      <w:hyperlink w:anchor="_Toc412146706" w:history="1">
        <w:r w:rsidR="007A318C" w:rsidRPr="00D77D10">
          <w:rPr>
            <w:rStyle w:val="Hyperlink"/>
            <w:noProof/>
          </w:rPr>
          <w:t>Allgemeine Bestimmungen</w:t>
        </w:r>
        <w:r w:rsidR="007A318C">
          <w:rPr>
            <w:noProof/>
            <w:webHidden/>
          </w:rPr>
          <w:tab/>
        </w:r>
        <w:r w:rsidR="007A318C">
          <w:rPr>
            <w:noProof/>
            <w:webHidden/>
          </w:rPr>
          <w:fldChar w:fldCharType="begin"/>
        </w:r>
        <w:r w:rsidR="007A318C">
          <w:rPr>
            <w:noProof/>
            <w:webHidden/>
          </w:rPr>
          <w:instrText xml:space="preserve"> PAGEREF _Toc412146706 \h </w:instrText>
        </w:r>
        <w:r w:rsidR="007A318C">
          <w:rPr>
            <w:noProof/>
            <w:webHidden/>
          </w:rPr>
        </w:r>
        <w:r w:rsidR="007A318C">
          <w:rPr>
            <w:noProof/>
            <w:webHidden/>
          </w:rPr>
          <w:fldChar w:fldCharType="separate"/>
        </w:r>
        <w:r w:rsidR="007A318C">
          <w:rPr>
            <w:noProof/>
            <w:webHidden/>
          </w:rPr>
          <w:t>4</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07" w:history="1">
        <w:r w:rsidR="007A318C" w:rsidRPr="00D77D10">
          <w:rPr>
            <w:rStyle w:val="Hyperlink"/>
            <w:noProof/>
          </w:rPr>
          <w:t>Definitionen</w:t>
        </w:r>
        <w:r w:rsidR="007A318C">
          <w:rPr>
            <w:noProof/>
            <w:webHidden/>
          </w:rPr>
          <w:tab/>
        </w:r>
        <w:r w:rsidR="007A318C">
          <w:rPr>
            <w:noProof/>
            <w:webHidden/>
          </w:rPr>
          <w:fldChar w:fldCharType="begin"/>
        </w:r>
        <w:r w:rsidR="007A318C">
          <w:rPr>
            <w:noProof/>
            <w:webHidden/>
          </w:rPr>
          <w:instrText xml:space="preserve"> PAGEREF _Toc412146707 \h </w:instrText>
        </w:r>
        <w:r w:rsidR="007A318C">
          <w:rPr>
            <w:noProof/>
            <w:webHidden/>
          </w:rPr>
        </w:r>
        <w:r w:rsidR="007A318C">
          <w:rPr>
            <w:noProof/>
            <w:webHidden/>
          </w:rPr>
          <w:fldChar w:fldCharType="separate"/>
        </w:r>
        <w:r w:rsidR="007A318C">
          <w:rPr>
            <w:noProof/>
            <w:webHidden/>
          </w:rPr>
          <w:t>4</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08" w:history="1">
        <w:r w:rsidR="007A318C" w:rsidRPr="00D77D10">
          <w:rPr>
            <w:rStyle w:val="Hyperlink"/>
            <w:noProof/>
          </w:rPr>
          <w:t>Aktualisierungen der Bestimmungen für Onlinedienste</w:t>
        </w:r>
        <w:r w:rsidR="007A318C">
          <w:rPr>
            <w:noProof/>
            <w:webHidden/>
          </w:rPr>
          <w:tab/>
        </w:r>
        <w:r w:rsidR="007A318C">
          <w:rPr>
            <w:noProof/>
            <w:webHidden/>
          </w:rPr>
          <w:fldChar w:fldCharType="begin"/>
        </w:r>
        <w:r w:rsidR="007A318C">
          <w:rPr>
            <w:noProof/>
            <w:webHidden/>
          </w:rPr>
          <w:instrText xml:space="preserve"> PAGEREF _Toc412146708 \h </w:instrText>
        </w:r>
        <w:r w:rsidR="007A318C">
          <w:rPr>
            <w:noProof/>
            <w:webHidden/>
          </w:rPr>
        </w:r>
        <w:r w:rsidR="007A318C">
          <w:rPr>
            <w:noProof/>
            <w:webHidden/>
          </w:rPr>
          <w:fldChar w:fldCharType="separate"/>
        </w:r>
        <w:r w:rsidR="007A318C">
          <w:rPr>
            <w:noProof/>
            <w:webHidden/>
          </w:rPr>
          <w:t>4</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09" w:history="1">
        <w:r w:rsidR="007A318C" w:rsidRPr="00D77D10">
          <w:rPr>
            <w:rStyle w:val="Hyperlink"/>
            <w:noProof/>
          </w:rPr>
          <w:t>Gesetzliche Änderungen und Internationale Verfügbarkeit.</w:t>
        </w:r>
        <w:r w:rsidR="007A318C">
          <w:rPr>
            <w:noProof/>
            <w:webHidden/>
          </w:rPr>
          <w:tab/>
        </w:r>
        <w:r w:rsidR="007A318C">
          <w:rPr>
            <w:noProof/>
            <w:webHidden/>
          </w:rPr>
          <w:fldChar w:fldCharType="begin"/>
        </w:r>
        <w:r w:rsidR="007A318C">
          <w:rPr>
            <w:noProof/>
            <w:webHidden/>
          </w:rPr>
          <w:instrText xml:space="preserve"> PAGEREF _Toc412146709 \h </w:instrText>
        </w:r>
        <w:r w:rsidR="007A318C">
          <w:rPr>
            <w:noProof/>
            <w:webHidden/>
          </w:rPr>
        </w:r>
        <w:r w:rsidR="007A318C">
          <w:rPr>
            <w:noProof/>
            <w:webHidden/>
          </w:rPr>
          <w:fldChar w:fldCharType="separate"/>
        </w:r>
        <w:r w:rsidR="007A318C">
          <w:rPr>
            <w:noProof/>
            <w:webHidden/>
          </w:rPr>
          <w:t>4</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0" w:history="1">
        <w:r w:rsidR="007A318C" w:rsidRPr="00D77D10">
          <w:rPr>
            <w:rStyle w:val="Hyperlink"/>
            <w:noProof/>
          </w:rPr>
          <w:t>Datenaufbewahrung</w:t>
        </w:r>
        <w:r w:rsidR="007A318C">
          <w:rPr>
            <w:noProof/>
            <w:webHidden/>
          </w:rPr>
          <w:tab/>
        </w:r>
        <w:r w:rsidR="007A318C">
          <w:rPr>
            <w:noProof/>
            <w:webHidden/>
          </w:rPr>
          <w:fldChar w:fldCharType="begin"/>
        </w:r>
        <w:r w:rsidR="007A318C">
          <w:rPr>
            <w:noProof/>
            <w:webHidden/>
          </w:rPr>
          <w:instrText xml:space="preserve"> PAGEREF _Toc412146710 \h </w:instrText>
        </w:r>
        <w:r w:rsidR="007A318C">
          <w:rPr>
            <w:noProof/>
            <w:webHidden/>
          </w:rPr>
        </w:r>
        <w:r w:rsidR="007A318C">
          <w:rPr>
            <w:noProof/>
            <w:webHidden/>
          </w:rPr>
          <w:fldChar w:fldCharType="separate"/>
        </w:r>
        <w:r w:rsidR="007A318C">
          <w:rPr>
            <w:noProof/>
            <w:webHidden/>
          </w:rPr>
          <w:t>4</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1" w:history="1">
        <w:r w:rsidR="007A318C" w:rsidRPr="00D77D10">
          <w:rPr>
            <w:rStyle w:val="Hyperlink"/>
            <w:noProof/>
          </w:rPr>
          <w:t>Verwendung von Software mit dem Onlinedienst</w:t>
        </w:r>
        <w:r w:rsidR="007A318C">
          <w:rPr>
            <w:noProof/>
            <w:webHidden/>
          </w:rPr>
          <w:tab/>
        </w:r>
        <w:r w:rsidR="007A318C">
          <w:rPr>
            <w:noProof/>
            <w:webHidden/>
          </w:rPr>
          <w:fldChar w:fldCharType="begin"/>
        </w:r>
        <w:r w:rsidR="007A318C">
          <w:rPr>
            <w:noProof/>
            <w:webHidden/>
          </w:rPr>
          <w:instrText xml:space="preserve"> PAGEREF _Toc412146711 \h </w:instrText>
        </w:r>
        <w:r w:rsidR="007A318C">
          <w:rPr>
            <w:noProof/>
            <w:webHidden/>
          </w:rPr>
        </w:r>
        <w:r w:rsidR="007A318C">
          <w:rPr>
            <w:noProof/>
            <w:webHidden/>
          </w:rPr>
          <w:fldChar w:fldCharType="separate"/>
        </w:r>
        <w:r w:rsidR="007A318C">
          <w:rPr>
            <w:noProof/>
            <w:webHidden/>
          </w:rPr>
          <w:t>5</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2" w:history="1">
        <w:r w:rsidR="007A318C" w:rsidRPr="00D77D10">
          <w:rPr>
            <w:rStyle w:val="Hyperlink"/>
            <w:noProof/>
          </w:rPr>
          <w:t>Nicht von Microsoft stammende Produkte</w:t>
        </w:r>
        <w:r w:rsidR="007A318C">
          <w:rPr>
            <w:noProof/>
            <w:webHidden/>
          </w:rPr>
          <w:tab/>
        </w:r>
        <w:r w:rsidR="007A318C">
          <w:rPr>
            <w:noProof/>
            <w:webHidden/>
          </w:rPr>
          <w:fldChar w:fldCharType="begin"/>
        </w:r>
        <w:r w:rsidR="007A318C">
          <w:rPr>
            <w:noProof/>
            <w:webHidden/>
          </w:rPr>
          <w:instrText xml:space="preserve"> PAGEREF _Toc412146712 \h </w:instrText>
        </w:r>
        <w:r w:rsidR="007A318C">
          <w:rPr>
            <w:noProof/>
            <w:webHidden/>
          </w:rPr>
        </w:r>
        <w:r w:rsidR="007A318C">
          <w:rPr>
            <w:noProof/>
            <w:webHidden/>
          </w:rPr>
          <w:fldChar w:fldCharType="separate"/>
        </w:r>
        <w:r w:rsidR="007A318C">
          <w:rPr>
            <w:noProof/>
            <w:webHidden/>
          </w:rPr>
          <w:t>5</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3" w:history="1">
        <w:r w:rsidR="007A318C" w:rsidRPr="00D77D10">
          <w:rPr>
            <w:rStyle w:val="Hyperlink"/>
            <w:noProof/>
          </w:rPr>
          <w:t>Richtlinie für zulässige Verwendung</w:t>
        </w:r>
        <w:r w:rsidR="007A318C">
          <w:rPr>
            <w:noProof/>
            <w:webHidden/>
          </w:rPr>
          <w:tab/>
        </w:r>
        <w:r w:rsidR="007A318C">
          <w:rPr>
            <w:noProof/>
            <w:webHidden/>
          </w:rPr>
          <w:fldChar w:fldCharType="begin"/>
        </w:r>
        <w:r w:rsidR="007A318C">
          <w:rPr>
            <w:noProof/>
            <w:webHidden/>
          </w:rPr>
          <w:instrText xml:space="preserve"> PAGEREF _Toc412146713 \h </w:instrText>
        </w:r>
        <w:r w:rsidR="007A318C">
          <w:rPr>
            <w:noProof/>
            <w:webHidden/>
          </w:rPr>
        </w:r>
        <w:r w:rsidR="007A318C">
          <w:rPr>
            <w:noProof/>
            <w:webHidden/>
          </w:rPr>
          <w:fldChar w:fldCharType="separate"/>
        </w:r>
        <w:r w:rsidR="007A318C">
          <w:rPr>
            <w:noProof/>
            <w:webHidden/>
          </w:rPr>
          <w:t>5</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4" w:history="1">
        <w:r w:rsidR="007A318C" w:rsidRPr="00D77D10">
          <w:rPr>
            <w:rStyle w:val="Hyperlink"/>
            <w:noProof/>
          </w:rPr>
          <w:t>Technische Beschränkungen</w:t>
        </w:r>
        <w:r w:rsidR="007A318C">
          <w:rPr>
            <w:noProof/>
            <w:webHidden/>
          </w:rPr>
          <w:tab/>
        </w:r>
        <w:r w:rsidR="007A318C">
          <w:rPr>
            <w:noProof/>
            <w:webHidden/>
          </w:rPr>
          <w:fldChar w:fldCharType="begin"/>
        </w:r>
        <w:r w:rsidR="007A318C">
          <w:rPr>
            <w:noProof/>
            <w:webHidden/>
          </w:rPr>
          <w:instrText xml:space="preserve"> PAGEREF _Toc412146714 \h </w:instrText>
        </w:r>
        <w:r w:rsidR="007A318C">
          <w:rPr>
            <w:noProof/>
            <w:webHidden/>
          </w:rPr>
        </w:r>
        <w:r w:rsidR="007A318C">
          <w:rPr>
            <w:noProof/>
            <w:webHidden/>
          </w:rPr>
          <w:fldChar w:fldCharType="separate"/>
        </w:r>
        <w:r w:rsidR="007A318C">
          <w:rPr>
            <w:noProof/>
            <w:webHidden/>
          </w:rPr>
          <w:t>5</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5" w:history="1">
        <w:r w:rsidR="007A318C" w:rsidRPr="00D77D10">
          <w:rPr>
            <w:rStyle w:val="Hyperlink"/>
            <w:noProof/>
          </w:rPr>
          <w:t>Einhaltung von gesetzlichen Regelungen</w:t>
        </w:r>
        <w:r w:rsidR="007A318C">
          <w:rPr>
            <w:noProof/>
            <w:webHidden/>
          </w:rPr>
          <w:tab/>
        </w:r>
        <w:r w:rsidR="007A318C">
          <w:rPr>
            <w:noProof/>
            <w:webHidden/>
          </w:rPr>
          <w:fldChar w:fldCharType="begin"/>
        </w:r>
        <w:r w:rsidR="007A318C">
          <w:rPr>
            <w:noProof/>
            <w:webHidden/>
          </w:rPr>
          <w:instrText xml:space="preserve"> PAGEREF _Toc412146715 \h </w:instrText>
        </w:r>
        <w:r w:rsidR="007A318C">
          <w:rPr>
            <w:noProof/>
            <w:webHidden/>
          </w:rPr>
        </w:r>
        <w:r w:rsidR="007A318C">
          <w:rPr>
            <w:noProof/>
            <w:webHidden/>
          </w:rPr>
          <w:fldChar w:fldCharType="separate"/>
        </w:r>
        <w:r w:rsidR="007A318C">
          <w:rPr>
            <w:noProof/>
            <w:webHidden/>
          </w:rPr>
          <w:t>6</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6" w:history="1">
        <w:r w:rsidR="007A318C" w:rsidRPr="00D77D10">
          <w:rPr>
            <w:rStyle w:val="Hyperlink"/>
            <w:noProof/>
          </w:rPr>
          <w:t>Elektronische Benachrichtigungen</w:t>
        </w:r>
        <w:r w:rsidR="007A318C">
          <w:rPr>
            <w:noProof/>
            <w:webHidden/>
          </w:rPr>
          <w:tab/>
        </w:r>
        <w:r w:rsidR="007A318C">
          <w:rPr>
            <w:noProof/>
            <w:webHidden/>
          </w:rPr>
          <w:fldChar w:fldCharType="begin"/>
        </w:r>
        <w:r w:rsidR="007A318C">
          <w:rPr>
            <w:noProof/>
            <w:webHidden/>
          </w:rPr>
          <w:instrText xml:space="preserve"> PAGEREF _Toc412146716 \h </w:instrText>
        </w:r>
        <w:r w:rsidR="007A318C">
          <w:rPr>
            <w:noProof/>
            <w:webHidden/>
          </w:rPr>
        </w:r>
        <w:r w:rsidR="007A318C">
          <w:rPr>
            <w:noProof/>
            <w:webHidden/>
          </w:rPr>
          <w:fldChar w:fldCharType="separate"/>
        </w:r>
        <w:r w:rsidR="007A318C">
          <w:rPr>
            <w:noProof/>
            <w:webHidden/>
          </w:rPr>
          <w:t>6</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7" w:history="1">
        <w:r w:rsidR="007A318C" w:rsidRPr="00D77D10">
          <w:rPr>
            <w:rStyle w:val="Hyperlink"/>
            <w:noProof/>
          </w:rPr>
          <w:t>Neuzuweisung von Lizenzen</w:t>
        </w:r>
        <w:r w:rsidR="007A318C">
          <w:rPr>
            <w:noProof/>
            <w:webHidden/>
          </w:rPr>
          <w:tab/>
        </w:r>
        <w:r w:rsidR="007A318C">
          <w:rPr>
            <w:noProof/>
            <w:webHidden/>
          </w:rPr>
          <w:fldChar w:fldCharType="begin"/>
        </w:r>
        <w:r w:rsidR="007A318C">
          <w:rPr>
            <w:noProof/>
            <w:webHidden/>
          </w:rPr>
          <w:instrText xml:space="preserve"> PAGEREF _Toc412146717 \h </w:instrText>
        </w:r>
        <w:r w:rsidR="007A318C">
          <w:rPr>
            <w:noProof/>
            <w:webHidden/>
          </w:rPr>
        </w:r>
        <w:r w:rsidR="007A318C">
          <w:rPr>
            <w:noProof/>
            <w:webHidden/>
          </w:rPr>
          <w:fldChar w:fldCharType="separate"/>
        </w:r>
        <w:r w:rsidR="007A318C">
          <w:rPr>
            <w:noProof/>
            <w:webHidden/>
          </w:rPr>
          <w:t>6</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8" w:history="1">
        <w:r w:rsidR="007A318C" w:rsidRPr="00D77D10">
          <w:rPr>
            <w:rStyle w:val="Hyperlink"/>
            <w:noProof/>
          </w:rPr>
          <w:t>Schriftartkomponenten</w:t>
        </w:r>
        <w:r w:rsidR="007A318C">
          <w:rPr>
            <w:noProof/>
            <w:webHidden/>
          </w:rPr>
          <w:tab/>
        </w:r>
        <w:r w:rsidR="007A318C">
          <w:rPr>
            <w:noProof/>
            <w:webHidden/>
          </w:rPr>
          <w:fldChar w:fldCharType="begin"/>
        </w:r>
        <w:r w:rsidR="007A318C">
          <w:rPr>
            <w:noProof/>
            <w:webHidden/>
          </w:rPr>
          <w:instrText xml:space="preserve"> PAGEREF _Toc412146718 \h </w:instrText>
        </w:r>
        <w:r w:rsidR="007A318C">
          <w:rPr>
            <w:noProof/>
            <w:webHidden/>
          </w:rPr>
        </w:r>
        <w:r w:rsidR="007A318C">
          <w:rPr>
            <w:noProof/>
            <w:webHidden/>
          </w:rPr>
          <w:fldChar w:fldCharType="separate"/>
        </w:r>
        <w:r w:rsidR="007A318C">
          <w:rPr>
            <w:noProof/>
            <w:webHidden/>
          </w:rPr>
          <w:t>6</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19" w:history="1">
        <w:r w:rsidR="007A318C" w:rsidRPr="00D77D10">
          <w:rPr>
            <w:rStyle w:val="Hyperlink"/>
            <w:noProof/>
          </w:rPr>
          <w:t>Multiplexing</w:t>
        </w:r>
        <w:r w:rsidR="007A318C">
          <w:rPr>
            <w:noProof/>
            <w:webHidden/>
          </w:rPr>
          <w:tab/>
        </w:r>
        <w:r w:rsidR="007A318C">
          <w:rPr>
            <w:noProof/>
            <w:webHidden/>
          </w:rPr>
          <w:fldChar w:fldCharType="begin"/>
        </w:r>
        <w:r w:rsidR="007A318C">
          <w:rPr>
            <w:noProof/>
            <w:webHidden/>
          </w:rPr>
          <w:instrText xml:space="preserve"> PAGEREF _Toc412146719 \h </w:instrText>
        </w:r>
        <w:r w:rsidR="007A318C">
          <w:rPr>
            <w:noProof/>
            <w:webHidden/>
          </w:rPr>
        </w:r>
        <w:r w:rsidR="007A318C">
          <w:rPr>
            <w:noProof/>
            <w:webHidden/>
          </w:rPr>
          <w:fldChar w:fldCharType="separate"/>
        </w:r>
        <w:r w:rsidR="007A318C">
          <w:rPr>
            <w:noProof/>
            <w:webHidden/>
          </w:rPr>
          <w:t>6</w:t>
        </w:r>
        <w:r w:rsidR="007A318C">
          <w:rPr>
            <w:noProof/>
            <w:webHidden/>
          </w:rPr>
          <w:fldChar w:fldCharType="end"/>
        </w:r>
      </w:hyperlink>
    </w:p>
    <w:p w:rsidR="007A318C" w:rsidRDefault="00DF4CAD">
      <w:pPr>
        <w:pStyle w:val="TOC1"/>
        <w:tabs>
          <w:tab w:val="right" w:leader="dot" w:pos="5030"/>
        </w:tabs>
        <w:rPr>
          <w:rFonts w:eastAsiaTheme="minorEastAsia"/>
          <w:b w:val="0"/>
          <w:caps w:val="0"/>
          <w:noProof/>
          <w:sz w:val="22"/>
          <w:lang w:val="en-US" w:eastAsia="zh-CN" w:bidi="ar-SA"/>
        </w:rPr>
      </w:pPr>
      <w:hyperlink w:anchor="_Toc412146720" w:history="1">
        <w:r w:rsidR="007A318C" w:rsidRPr="00D77D10">
          <w:rPr>
            <w:rStyle w:val="Hyperlink"/>
            <w:noProof/>
          </w:rPr>
          <w:t>Datenschutz- und Sicherheitsbestimmungen</w:t>
        </w:r>
        <w:r w:rsidR="007A318C">
          <w:rPr>
            <w:noProof/>
            <w:webHidden/>
          </w:rPr>
          <w:tab/>
        </w:r>
        <w:r w:rsidR="007A318C">
          <w:rPr>
            <w:noProof/>
            <w:webHidden/>
          </w:rPr>
          <w:fldChar w:fldCharType="begin"/>
        </w:r>
        <w:r w:rsidR="007A318C">
          <w:rPr>
            <w:noProof/>
            <w:webHidden/>
          </w:rPr>
          <w:instrText xml:space="preserve"> PAGEREF _Toc412146720 \h </w:instrText>
        </w:r>
        <w:r w:rsidR="007A318C">
          <w:rPr>
            <w:noProof/>
            <w:webHidden/>
          </w:rPr>
        </w:r>
        <w:r w:rsidR="007A318C">
          <w:rPr>
            <w:noProof/>
            <w:webHidden/>
          </w:rPr>
          <w:fldChar w:fldCharType="separate"/>
        </w:r>
        <w:r w:rsidR="007A318C">
          <w:rPr>
            <w:noProof/>
            <w:webHidden/>
          </w:rPr>
          <w:t>7</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21" w:history="1">
        <w:r w:rsidR="007A318C" w:rsidRPr="00D77D10">
          <w:rPr>
            <w:rStyle w:val="Hyperlink"/>
            <w:noProof/>
          </w:rPr>
          <w:t>Allgemeine Datenschutz- und Sicherheitsbestimmungen</w:t>
        </w:r>
        <w:r w:rsidR="007A318C">
          <w:rPr>
            <w:noProof/>
            <w:webHidden/>
          </w:rPr>
          <w:tab/>
        </w:r>
        <w:r w:rsidR="007A318C">
          <w:rPr>
            <w:noProof/>
            <w:webHidden/>
          </w:rPr>
          <w:fldChar w:fldCharType="begin"/>
        </w:r>
        <w:r w:rsidR="007A318C">
          <w:rPr>
            <w:noProof/>
            <w:webHidden/>
          </w:rPr>
          <w:instrText xml:space="preserve"> PAGEREF _Toc412146721 \h </w:instrText>
        </w:r>
        <w:r w:rsidR="007A318C">
          <w:rPr>
            <w:noProof/>
            <w:webHidden/>
          </w:rPr>
        </w:r>
        <w:r w:rsidR="007A318C">
          <w:rPr>
            <w:noProof/>
            <w:webHidden/>
          </w:rPr>
          <w:fldChar w:fldCharType="separate"/>
        </w:r>
        <w:r w:rsidR="007A318C">
          <w:rPr>
            <w:noProof/>
            <w:webHidden/>
          </w:rPr>
          <w:t>7</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22" w:history="1">
        <w:r w:rsidR="007A318C" w:rsidRPr="00D77D10">
          <w:rPr>
            <w:rStyle w:val="Hyperlink"/>
            <w:noProof/>
          </w:rPr>
          <w:t>Anwendungsbereich</w:t>
        </w:r>
        <w:r w:rsidR="007A318C">
          <w:rPr>
            <w:noProof/>
            <w:webHidden/>
          </w:rPr>
          <w:tab/>
        </w:r>
        <w:r w:rsidR="007A318C">
          <w:rPr>
            <w:noProof/>
            <w:webHidden/>
          </w:rPr>
          <w:fldChar w:fldCharType="begin"/>
        </w:r>
        <w:r w:rsidR="007A318C">
          <w:rPr>
            <w:noProof/>
            <w:webHidden/>
          </w:rPr>
          <w:instrText xml:space="preserve"> PAGEREF _Toc412146722 \h </w:instrText>
        </w:r>
        <w:r w:rsidR="007A318C">
          <w:rPr>
            <w:noProof/>
            <w:webHidden/>
          </w:rPr>
        </w:r>
        <w:r w:rsidR="007A318C">
          <w:rPr>
            <w:noProof/>
            <w:webHidden/>
          </w:rPr>
          <w:fldChar w:fldCharType="separate"/>
        </w:r>
        <w:r w:rsidR="007A318C">
          <w:rPr>
            <w:noProof/>
            <w:webHidden/>
          </w:rPr>
          <w:t>7</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23" w:history="1">
        <w:r w:rsidR="007A318C" w:rsidRPr="00D77D10">
          <w:rPr>
            <w:rStyle w:val="Hyperlink"/>
            <w:noProof/>
          </w:rPr>
          <w:t>Verwendung von Kundendaten</w:t>
        </w:r>
        <w:r w:rsidR="007A318C">
          <w:rPr>
            <w:noProof/>
            <w:webHidden/>
          </w:rPr>
          <w:tab/>
        </w:r>
        <w:r w:rsidR="007A318C">
          <w:rPr>
            <w:noProof/>
            <w:webHidden/>
          </w:rPr>
          <w:fldChar w:fldCharType="begin"/>
        </w:r>
        <w:r w:rsidR="007A318C">
          <w:rPr>
            <w:noProof/>
            <w:webHidden/>
          </w:rPr>
          <w:instrText xml:space="preserve"> PAGEREF _Toc412146723 \h </w:instrText>
        </w:r>
        <w:r w:rsidR="007A318C">
          <w:rPr>
            <w:noProof/>
            <w:webHidden/>
          </w:rPr>
        </w:r>
        <w:r w:rsidR="007A318C">
          <w:rPr>
            <w:noProof/>
            <w:webHidden/>
          </w:rPr>
          <w:fldChar w:fldCharType="separate"/>
        </w:r>
        <w:r w:rsidR="007A318C">
          <w:rPr>
            <w:noProof/>
            <w:webHidden/>
          </w:rPr>
          <w:t>7</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24" w:history="1">
        <w:r w:rsidR="007A318C" w:rsidRPr="00D77D10">
          <w:rPr>
            <w:rStyle w:val="Hyperlink"/>
            <w:noProof/>
          </w:rPr>
          <w:t>Offenlegung von Kundendaten</w:t>
        </w:r>
        <w:r w:rsidR="007A318C">
          <w:rPr>
            <w:noProof/>
            <w:webHidden/>
          </w:rPr>
          <w:tab/>
        </w:r>
        <w:r w:rsidR="007A318C">
          <w:rPr>
            <w:noProof/>
            <w:webHidden/>
          </w:rPr>
          <w:fldChar w:fldCharType="begin"/>
        </w:r>
        <w:r w:rsidR="007A318C">
          <w:rPr>
            <w:noProof/>
            <w:webHidden/>
          </w:rPr>
          <w:instrText xml:space="preserve"> PAGEREF _Toc412146724 \h </w:instrText>
        </w:r>
        <w:r w:rsidR="007A318C">
          <w:rPr>
            <w:noProof/>
            <w:webHidden/>
          </w:rPr>
        </w:r>
        <w:r w:rsidR="007A318C">
          <w:rPr>
            <w:noProof/>
            <w:webHidden/>
          </w:rPr>
          <w:fldChar w:fldCharType="separate"/>
        </w:r>
        <w:r w:rsidR="007A318C">
          <w:rPr>
            <w:noProof/>
            <w:webHidden/>
          </w:rPr>
          <w:t>7</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25" w:history="1">
        <w:r w:rsidR="007A318C" w:rsidRPr="00D77D10">
          <w:rPr>
            <w:rStyle w:val="Hyperlink"/>
            <w:noProof/>
          </w:rPr>
          <w:t>Bildungseinrichtungen</w:t>
        </w:r>
        <w:r w:rsidR="007A318C">
          <w:rPr>
            <w:noProof/>
            <w:webHidden/>
          </w:rPr>
          <w:tab/>
        </w:r>
        <w:r w:rsidR="007A318C">
          <w:rPr>
            <w:noProof/>
            <w:webHidden/>
          </w:rPr>
          <w:fldChar w:fldCharType="begin"/>
        </w:r>
        <w:r w:rsidR="007A318C">
          <w:rPr>
            <w:noProof/>
            <w:webHidden/>
          </w:rPr>
          <w:instrText xml:space="preserve"> PAGEREF _Toc412146725 \h </w:instrText>
        </w:r>
        <w:r w:rsidR="007A318C">
          <w:rPr>
            <w:noProof/>
            <w:webHidden/>
          </w:rPr>
        </w:r>
        <w:r w:rsidR="007A318C">
          <w:rPr>
            <w:noProof/>
            <w:webHidden/>
          </w:rPr>
          <w:fldChar w:fldCharType="separate"/>
        </w:r>
        <w:r w:rsidR="007A318C">
          <w:rPr>
            <w:noProof/>
            <w:webHidden/>
          </w:rPr>
          <w:t>7</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26" w:history="1">
        <w:r w:rsidR="007A318C" w:rsidRPr="00D77D10">
          <w:rPr>
            <w:rStyle w:val="Hyperlink"/>
            <w:noProof/>
          </w:rPr>
          <w:t>Sicherheit</w:t>
        </w:r>
        <w:r w:rsidR="007A318C">
          <w:rPr>
            <w:noProof/>
            <w:webHidden/>
          </w:rPr>
          <w:tab/>
        </w:r>
        <w:r w:rsidR="007A318C">
          <w:rPr>
            <w:noProof/>
            <w:webHidden/>
          </w:rPr>
          <w:fldChar w:fldCharType="begin"/>
        </w:r>
        <w:r w:rsidR="007A318C">
          <w:rPr>
            <w:noProof/>
            <w:webHidden/>
          </w:rPr>
          <w:instrText xml:space="preserve"> PAGEREF _Toc412146726 \h </w:instrText>
        </w:r>
        <w:r w:rsidR="007A318C">
          <w:rPr>
            <w:noProof/>
            <w:webHidden/>
          </w:rPr>
        </w:r>
        <w:r w:rsidR="007A318C">
          <w:rPr>
            <w:noProof/>
            <w:webHidden/>
          </w:rPr>
          <w:fldChar w:fldCharType="separate"/>
        </w:r>
        <w:r w:rsidR="007A318C">
          <w:rPr>
            <w:noProof/>
            <w:webHidden/>
          </w:rPr>
          <w:t>8</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27" w:history="1">
        <w:r w:rsidR="007A318C" w:rsidRPr="00D77D10">
          <w:rPr>
            <w:rStyle w:val="Hyperlink"/>
            <w:noProof/>
          </w:rPr>
          <w:t>Meldung von Sicherheitsvorfällen</w:t>
        </w:r>
        <w:r w:rsidR="007A318C">
          <w:rPr>
            <w:noProof/>
            <w:webHidden/>
          </w:rPr>
          <w:tab/>
        </w:r>
        <w:r w:rsidR="007A318C">
          <w:rPr>
            <w:noProof/>
            <w:webHidden/>
          </w:rPr>
          <w:fldChar w:fldCharType="begin"/>
        </w:r>
        <w:r w:rsidR="007A318C">
          <w:rPr>
            <w:noProof/>
            <w:webHidden/>
          </w:rPr>
          <w:instrText xml:space="preserve"> PAGEREF _Toc412146727 \h </w:instrText>
        </w:r>
        <w:r w:rsidR="007A318C">
          <w:rPr>
            <w:noProof/>
            <w:webHidden/>
          </w:rPr>
        </w:r>
        <w:r w:rsidR="007A318C">
          <w:rPr>
            <w:noProof/>
            <w:webHidden/>
          </w:rPr>
          <w:fldChar w:fldCharType="separate"/>
        </w:r>
        <w:r w:rsidR="007A318C">
          <w:rPr>
            <w:noProof/>
            <w:webHidden/>
          </w:rPr>
          <w:t>8</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28" w:history="1">
        <w:r w:rsidR="007A318C" w:rsidRPr="00D77D10">
          <w:rPr>
            <w:rStyle w:val="Hyperlink"/>
            <w:noProof/>
          </w:rPr>
          <w:t>Ort der Datenverarbeitung</w:t>
        </w:r>
        <w:r w:rsidR="007A318C">
          <w:rPr>
            <w:noProof/>
            <w:webHidden/>
          </w:rPr>
          <w:tab/>
        </w:r>
        <w:r w:rsidR="007A318C">
          <w:rPr>
            <w:noProof/>
            <w:webHidden/>
          </w:rPr>
          <w:fldChar w:fldCharType="begin"/>
        </w:r>
        <w:r w:rsidR="007A318C">
          <w:rPr>
            <w:noProof/>
            <w:webHidden/>
          </w:rPr>
          <w:instrText xml:space="preserve"> PAGEREF _Toc412146728 \h </w:instrText>
        </w:r>
        <w:r w:rsidR="007A318C">
          <w:rPr>
            <w:noProof/>
            <w:webHidden/>
          </w:rPr>
        </w:r>
        <w:r w:rsidR="007A318C">
          <w:rPr>
            <w:noProof/>
            <w:webHidden/>
          </w:rPr>
          <w:fldChar w:fldCharType="separate"/>
        </w:r>
        <w:r w:rsidR="007A318C">
          <w:rPr>
            <w:noProof/>
            <w:webHidden/>
          </w:rPr>
          <w:t>8</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29" w:history="1">
        <w:r w:rsidR="007A318C" w:rsidRPr="00D77D10">
          <w:rPr>
            <w:rStyle w:val="Hyperlink"/>
            <w:noProof/>
          </w:rPr>
          <w:t>Vorschauversionen</w:t>
        </w:r>
        <w:r w:rsidR="007A318C">
          <w:rPr>
            <w:noProof/>
            <w:webHidden/>
          </w:rPr>
          <w:tab/>
        </w:r>
        <w:r w:rsidR="007A318C">
          <w:rPr>
            <w:noProof/>
            <w:webHidden/>
          </w:rPr>
          <w:fldChar w:fldCharType="begin"/>
        </w:r>
        <w:r w:rsidR="007A318C">
          <w:rPr>
            <w:noProof/>
            <w:webHidden/>
          </w:rPr>
          <w:instrText xml:space="preserve"> PAGEREF _Toc412146729 \h </w:instrText>
        </w:r>
        <w:r w:rsidR="007A318C">
          <w:rPr>
            <w:noProof/>
            <w:webHidden/>
          </w:rPr>
        </w:r>
        <w:r w:rsidR="007A318C">
          <w:rPr>
            <w:noProof/>
            <w:webHidden/>
          </w:rPr>
          <w:fldChar w:fldCharType="separate"/>
        </w:r>
        <w:r w:rsidR="007A318C">
          <w:rPr>
            <w:noProof/>
            <w:webHidden/>
          </w:rPr>
          <w:t>8</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30" w:history="1">
        <w:r w:rsidR="007A318C" w:rsidRPr="00D77D10">
          <w:rPr>
            <w:rStyle w:val="Hyperlink"/>
            <w:noProof/>
          </w:rPr>
          <w:t>Einsatz von Vertragspartnern</w:t>
        </w:r>
        <w:r w:rsidR="007A318C">
          <w:rPr>
            <w:noProof/>
            <w:webHidden/>
          </w:rPr>
          <w:tab/>
        </w:r>
        <w:r w:rsidR="007A318C">
          <w:rPr>
            <w:noProof/>
            <w:webHidden/>
          </w:rPr>
          <w:fldChar w:fldCharType="begin"/>
        </w:r>
        <w:r w:rsidR="007A318C">
          <w:rPr>
            <w:noProof/>
            <w:webHidden/>
          </w:rPr>
          <w:instrText xml:space="preserve"> PAGEREF _Toc412146730 \h </w:instrText>
        </w:r>
        <w:r w:rsidR="007A318C">
          <w:rPr>
            <w:noProof/>
            <w:webHidden/>
          </w:rPr>
        </w:r>
        <w:r w:rsidR="007A318C">
          <w:rPr>
            <w:noProof/>
            <w:webHidden/>
          </w:rPr>
          <w:fldChar w:fldCharType="separate"/>
        </w:r>
        <w:r w:rsidR="007A318C">
          <w:rPr>
            <w:noProof/>
            <w:webHidden/>
          </w:rPr>
          <w:t>8</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31" w:history="1">
        <w:r w:rsidR="007A318C" w:rsidRPr="00D77D10">
          <w:rPr>
            <w:rStyle w:val="Hyperlink"/>
            <w:noProof/>
          </w:rPr>
          <w:t>So kontaktieren Sie Microsoft</w:t>
        </w:r>
        <w:r w:rsidR="007A318C">
          <w:rPr>
            <w:noProof/>
            <w:webHidden/>
          </w:rPr>
          <w:tab/>
        </w:r>
        <w:r w:rsidR="007A318C">
          <w:rPr>
            <w:noProof/>
            <w:webHidden/>
          </w:rPr>
          <w:fldChar w:fldCharType="begin"/>
        </w:r>
        <w:r w:rsidR="007A318C">
          <w:rPr>
            <w:noProof/>
            <w:webHidden/>
          </w:rPr>
          <w:instrText xml:space="preserve"> PAGEREF _Toc412146731 \h </w:instrText>
        </w:r>
        <w:r w:rsidR="007A318C">
          <w:rPr>
            <w:noProof/>
            <w:webHidden/>
          </w:rPr>
        </w:r>
        <w:r w:rsidR="007A318C">
          <w:rPr>
            <w:noProof/>
            <w:webHidden/>
          </w:rPr>
          <w:fldChar w:fldCharType="separate"/>
        </w:r>
        <w:r w:rsidR="007A318C">
          <w:rPr>
            <w:noProof/>
            <w:webHidden/>
          </w:rPr>
          <w:t>8</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32" w:history="1">
        <w:r w:rsidR="007A318C" w:rsidRPr="00D77D10">
          <w:rPr>
            <w:rStyle w:val="Hyperlink"/>
            <w:noProof/>
          </w:rPr>
          <w:t>Bestimmungen für die Datenverarbeitung</w:t>
        </w:r>
        <w:r w:rsidR="007A318C">
          <w:rPr>
            <w:noProof/>
            <w:webHidden/>
          </w:rPr>
          <w:tab/>
        </w:r>
        <w:r w:rsidR="007A318C">
          <w:rPr>
            <w:noProof/>
            <w:webHidden/>
          </w:rPr>
          <w:fldChar w:fldCharType="begin"/>
        </w:r>
        <w:r w:rsidR="007A318C">
          <w:rPr>
            <w:noProof/>
            <w:webHidden/>
          </w:rPr>
          <w:instrText xml:space="preserve"> PAGEREF _Toc412146732 \h </w:instrText>
        </w:r>
        <w:r w:rsidR="007A318C">
          <w:rPr>
            <w:noProof/>
            <w:webHidden/>
          </w:rPr>
        </w:r>
        <w:r w:rsidR="007A318C">
          <w:rPr>
            <w:noProof/>
            <w:webHidden/>
          </w:rPr>
          <w:fldChar w:fldCharType="separate"/>
        </w:r>
        <w:r w:rsidR="007A318C">
          <w:rPr>
            <w:noProof/>
            <w:webHidden/>
          </w:rPr>
          <w:t>9</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33" w:history="1">
        <w:r w:rsidR="007A318C" w:rsidRPr="00D77D10">
          <w:rPr>
            <w:rStyle w:val="Hyperlink"/>
            <w:noProof/>
          </w:rPr>
          <w:t>Speicherorte von Kundendaten-at-rest</w:t>
        </w:r>
        <w:r w:rsidR="007A318C">
          <w:rPr>
            <w:noProof/>
            <w:webHidden/>
          </w:rPr>
          <w:tab/>
        </w:r>
        <w:r w:rsidR="007A318C">
          <w:rPr>
            <w:noProof/>
            <w:webHidden/>
          </w:rPr>
          <w:fldChar w:fldCharType="begin"/>
        </w:r>
        <w:r w:rsidR="007A318C">
          <w:rPr>
            <w:noProof/>
            <w:webHidden/>
          </w:rPr>
          <w:instrText xml:space="preserve"> PAGEREF _Toc412146733 \h </w:instrText>
        </w:r>
        <w:r w:rsidR="007A318C">
          <w:rPr>
            <w:noProof/>
            <w:webHidden/>
          </w:rPr>
        </w:r>
        <w:r w:rsidR="007A318C">
          <w:rPr>
            <w:noProof/>
            <w:webHidden/>
          </w:rPr>
          <w:fldChar w:fldCharType="separate"/>
        </w:r>
        <w:r w:rsidR="007A318C">
          <w:rPr>
            <w:noProof/>
            <w:webHidden/>
          </w:rPr>
          <w:t>10</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34" w:history="1">
        <w:r w:rsidR="007A318C" w:rsidRPr="00D77D10">
          <w:rPr>
            <w:rStyle w:val="Hyperlink"/>
            <w:noProof/>
          </w:rPr>
          <w:t>Datenschutz</w:t>
        </w:r>
        <w:r w:rsidR="007A318C">
          <w:rPr>
            <w:noProof/>
            <w:webHidden/>
          </w:rPr>
          <w:tab/>
        </w:r>
        <w:r w:rsidR="007A318C">
          <w:rPr>
            <w:noProof/>
            <w:webHidden/>
          </w:rPr>
          <w:fldChar w:fldCharType="begin"/>
        </w:r>
        <w:r w:rsidR="007A318C">
          <w:rPr>
            <w:noProof/>
            <w:webHidden/>
          </w:rPr>
          <w:instrText xml:space="preserve"> PAGEREF _Toc412146734 \h </w:instrText>
        </w:r>
        <w:r w:rsidR="007A318C">
          <w:rPr>
            <w:noProof/>
            <w:webHidden/>
          </w:rPr>
        </w:r>
        <w:r w:rsidR="007A318C">
          <w:rPr>
            <w:noProof/>
            <w:webHidden/>
          </w:rPr>
          <w:fldChar w:fldCharType="separate"/>
        </w:r>
        <w:r w:rsidR="007A318C">
          <w:rPr>
            <w:noProof/>
            <w:webHidden/>
          </w:rPr>
          <w:t>10</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35" w:history="1">
        <w:r w:rsidR="007A318C" w:rsidRPr="00D77D10">
          <w:rPr>
            <w:rStyle w:val="Hyperlink"/>
            <w:noProof/>
          </w:rPr>
          <w:t>Zusätzliche Bestimmungen für Europa</w:t>
        </w:r>
        <w:r w:rsidR="007A318C">
          <w:rPr>
            <w:noProof/>
            <w:webHidden/>
          </w:rPr>
          <w:tab/>
        </w:r>
        <w:r w:rsidR="007A318C">
          <w:rPr>
            <w:noProof/>
            <w:webHidden/>
          </w:rPr>
          <w:fldChar w:fldCharType="begin"/>
        </w:r>
        <w:r w:rsidR="007A318C">
          <w:rPr>
            <w:noProof/>
            <w:webHidden/>
          </w:rPr>
          <w:instrText xml:space="preserve"> PAGEREF _Toc412146735 \h </w:instrText>
        </w:r>
        <w:r w:rsidR="007A318C">
          <w:rPr>
            <w:noProof/>
            <w:webHidden/>
          </w:rPr>
        </w:r>
        <w:r w:rsidR="007A318C">
          <w:rPr>
            <w:noProof/>
            <w:webHidden/>
          </w:rPr>
          <w:fldChar w:fldCharType="separate"/>
        </w:r>
        <w:r w:rsidR="007A318C">
          <w:rPr>
            <w:noProof/>
            <w:webHidden/>
          </w:rPr>
          <w:t>10</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36" w:history="1">
        <w:r w:rsidR="007A318C" w:rsidRPr="00D77D10">
          <w:rPr>
            <w:rStyle w:val="Hyperlink"/>
            <w:noProof/>
          </w:rPr>
          <w:t>Sicherheit</w:t>
        </w:r>
        <w:r w:rsidR="007A318C">
          <w:rPr>
            <w:noProof/>
            <w:webHidden/>
          </w:rPr>
          <w:tab/>
        </w:r>
        <w:r w:rsidR="007A318C">
          <w:rPr>
            <w:noProof/>
            <w:webHidden/>
          </w:rPr>
          <w:fldChar w:fldCharType="begin"/>
        </w:r>
        <w:r w:rsidR="007A318C">
          <w:rPr>
            <w:noProof/>
            <w:webHidden/>
          </w:rPr>
          <w:instrText xml:space="preserve"> PAGEREF _Toc412146736 \h </w:instrText>
        </w:r>
        <w:r w:rsidR="007A318C">
          <w:rPr>
            <w:noProof/>
            <w:webHidden/>
          </w:rPr>
        </w:r>
        <w:r w:rsidR="007A318C">
          <w:rPr>
            <w:noProof/>
            <w:webHidden/>
          </w:rPr>
          <w:fldChar w:fldCharType="separate"/>
        </w:r>
        <w:r w:rsidR="007A318C">
          <w:rPr>
            <w:noProof/>
            <w:webHidden/>
          </w:rPr>
          <w:t>11</w:t>
        </w:r>
        <w:r w:rsidR="007A318C">
          <w:rPr>
            <w:noProof/>
            <w:webHidden/>
          </w:rPr>
          <w:fldChar w:fldCharType="end"/>
        </w:r>
      </w:hyperlink>
    </w:p>
    <w:p w:rsidR="007A318C" w:rsidRDefault="00DF4CAD">
      <w:pPr>
        <w:pStyle w:val="TOC5"/>
        <w:tabs>
          <w:tab w:val="right" w:leader="dot" w:pos="5030"/>
        </w:tabs>
        <w:rPr>
          <w:rFonts w:eastAsiaTheme="minorEastAsia"/>
          <w:noProof/>
          <w:sz w:val="22"/>
          <w:lang w:val="en-US" w:eastAsia="zh-CN" w:bidi="ar-SA"/>
        </w:rPr>
      </w:pPr>
      <w:hyperlink w:anchor="_Toc412146737" w:history="1">
        <w:r w:rsidR="007A318C" w:rsidRPr="00D77D10">
          <w:rPr>
            <w:rStyle w:val="Hyperlink"/>
            <w:noProof/>
          </w:rPr>
          <w:t>Zertifizierungen und Überprüfungen</w:t>
        </w:r>
        <w:r w:rsidR="007A318C">
          <w:rPr>
            <w:noProof/>
            <w:webHidden/>
          </w:rPr>
          <w:tab/>
        </w:r>
        <w:r w:rsidR="007A318C">
          <w:rPr>
            <w:noProof/>
            <w:webHidden/>
          </w:rPr>
          <w:fldChar w:fldCharType="begin"/>
        </w:r>
        <w:r w:rsidR="007A318C">
          <w:rPr>
            <w:noProof/>
            <w:webHidden/>
          </w:rPr>
          <w:instrText xml:space="preserve"> PAGEREF _Toc412146737 \h </w:instrText>
        </w:r>
        <w:r w:rsidR="007A318C">
          <w:rPr>
            <w:noProof/>
            <w:webHidden/>
          </w:rPr>
        </w:r>
        <w:r w:rsidR="007A318C">
          <w:rPr>
            <w:noProof/>
            <w:webHidden/>
          </w:rPr>
          <w:fldChar w:fldCharType="separate"/>
        </w:r>
        <w:r w:rsidR="007A318C">
          <w:rPr>
            <w:noProof/>
            <w:webHidden/>
          </w:rPr>
          <w:t>13</w:t>
        </w:r>
        <w:r w:rsidR="007A318C">
          <w:rPr>
            <w:noProof/>
            <w:webHidden/>
          </w:rPr>
          <w:fldChar w:fldCharType="end"/>
        </w:r>
      </w:hyperlink>
    </w:p>
    <w:p w:rsidR="007A318C" w:rsidRDefault="00DF4CAD">
      <w:pPr>
        <w:pStyle w:val="TOC1"/>
        <w:tabs>
          <w:tab w:val="right" w:leader="dot" w:pos="5030"/>
        </w:tabs>
        <w:rPr>
          <w:rFonts w:eastAsiaTheme="minorEastAsia"/>
          <w:b w:val="0"/>
          <w:caps w:val="0"/>
          <w:noProof/>
          <w:sz w:val="22"/>
          <w:lang w:val="en-US" w:eastAsia="zh-CN" w:bidi="ar-SA"/>
        </w:rPr>
      </w:pPr>
      <w:hyperlink w:anchor="_Toc412146738" w:history="1">
        <w:r w:rsidR="007A318C" w:rsidRPr="00D77D10">
          <w:rPr>
            <w:rStyle w:val="Hyperlink"/>
            <w:noProof/>
          </w:rPr>
          <w:t>Spezifische Bestimmungen für Onlinedienste</w:t>
        </w:r>
        <w:r w:rsidR="007A318C">
          <w:rPr>
            <w:noProof/>
            <w:webHidden/>
          </w:rPr>
          <w:tab/>
        </w:r>
        <w:r w:rsidR="007A318C">
          <w:rPr>
            <w:noProof/>
            <w:webHidden/>
          </w:rPr>
          <w:fldChar w:fldCharType="begin"/>
        </w:r>
        <w:r w:rsidR="007A318C">
          <w:rPr>
            <w:noProof/>
            <w:webHidden/>
          </w:rPr>
          <w:instrText xml:space="preserve"> PAGEREF _Toc412146738 \h </w:instrText>
        </w:r>
        <w:r w:rsidR="007A318C">
          <w:rPr>
            <w:noProof/>
            <w:webHidden/>
          </w:rPr>
        </w:r>
        <w:r w:rsidR="007A318C">
          <w:rPr>
            <w:noProof/>
            <w:webHidden/>
          </w:rPr>
          <w:fldChar w:fldCharType="separate"/>
        </w:r>
        <w:r w:rsidR="007A318C">
          <w:rPr>
            <w:noProof/>
            <w:webHidden/>
          </w:rPr>
          <w:t>15</w:t>
        </w:r>
        <w:r w:rsidR="007A318C">
          <w:rPr>
            <w:noProof/>
            <w:webHidden/>
          </w:rPr>
          <w:fldChar w:fldCharType="end"/>
        </w:r>
      </w:hyperlink>
    </w:p>
    <w:p w:rsidR="007A318C" w:rsidRDefault="00DF4CAD">
      <w:pPr>
        <w:pStyle w:val="TOC3"/>
        <w:tabs>
          <w:tab w:val="right" w:leader="dot" w:pos="5030"/>
        </w:tabs>
        <w:rPr>
          <w:rFonts w:eastAsiaTheme="minorEastAsia"/>
          <w:smallCaps w:val="0"/>
          <w:noProof/>
          <w:sz w:val="22"/>
          <w:lang w:val="en-US" w:eastAsia="zh-CN" w:bidi="ar-SA"/>
        </w:rPr>
      </w:pPr>
      <w:hyperlink w:anchor="_Toc412146739" w:history="1">
        <w:r w:rsidR="007A318C" w:rsidRPr="00D77D10">
          <w:rPr>
            <w:rStyle w:val="Hyperlink"/>
            <w:noProof/>
          </w:rPr>
          <w:t>Microsoft Azure-Dienste</w:t>
        </w:r>
        <w:r w:rsidR="007A318C">
          <w:rPr>
            <w:noProof/>
            <w:webHidden/>
          </w:rPr>
          <w:tab/>
        </w:r>
        <w:r w:rsidR="007A318C">
          <w:rPr>
            <w:noProof/>
            <w:webHidden/>
          </w:rPr>
          <w:fldChar w:fldCharType="begin"/>
        </w:r>
        <w:r w:rsidR="007A318C">
          <w:rPr>
            <w:noProof/>
            <w:webHidden/>
          </w:rPr>
          <w:instrText xml:space="preserve"> PAGEREF _Toc412146739 \h </w:instrText>
        </w:r>
        <w:r w:rsidR="007A318C">
          <w:rPr>
            <w:noProof/>
            <w:webHidden/>
          </w:rPr>
        </w:r>
        <w:r w:rsidR="007A318C">
          <w:rPr>
            <w:noProof/>
            <w:webHidden/>
          </w:rPr>
          <w:fldChar w:fldCharType="separate"/>
        </w:r>
        <w:r w:rsidR="007A318C">
          <w:rPr>
            <w:noProof/>
            <w:webHidden/>
          </w:rPr>
          <w:t>15</w:t>
        </w:r>
        <w:r w:rsidR="007A318C">
          <w:rPr>
            <w:noProof/>
            <w:webHidden/>
          </w:rPr>
          <w:fldChar w:fldCharType="end"/>
        </w:r>
      </w:hyperlink>
    </w:p>
    <w:p w:rsidR="007A318C" w:rsidRDefault="00DF4CAD">
      <w:pPr>
        <w:pStyle w:val="TOC2"/>
        <w:tabs>
          <w:tab w:val="right" w:leader="dot" w:pos="5030"/>
        </w:tabs>
        <w:rPr>
          <w:rFonts w:eastAsiaTheme="minorEastAsia"/>
          <w:b w:val="0"/>
          <w:smallCaps w:val="0"/>
          <w:noProof/>
          <w:sz w:val="22"/>
          <w:lang w:val="en-US" w:eastAsia="zh-CN" w:bidi="ar-SA"/>
        </w:rPr>
      </w:pPr>
      <w:hyperlink w:anchor="_Toc412146740" w:history="1">
        <w:r w:rsidR="007A318C" w:rsidRPr="00D77D10">
          <w:rPr>
            <w:rStyle w:val="Hyperlink"/>
            <w:noProof/>
          </w:rPr>
          <w:t>Enterprise Mobility-Dienste</w:t>
        </w:r>
        <w:r w:rsidR="007A318C">
          <w:rPr>
            <w:noProof/>
            <w:webHidden/>
          </w:rPr>
          <w:tab/>
        </w:r>
        <w:r w:rsidR="007A318C">
          <w:rPr>
            <w:noProof/>
            <w:webHidden/>
          </w:rPr>
          <w:fldChar w:fldCharType="begin"/>
        </w:r>
        <w:r w:rsidR="007A318C">
          <w:rPr>
            <w:noProof/>
            <w:webHidden/>
          </w:rPr>
          <w:instrText xml:space="preserve"> PAGEREF _Toc412146740 \h </w:instrText>
        </w:r>
        <w:r w:rsidR="007A318C">
          <w:rPr>
            <w:noProof/>
            <w:webHidden/>
          </w:rPr>
        </w:r>
        <w:r w:rsidR="007A318C">
          <w:rPr>
            <w:noProof/>
            <w:webHidden/>
          </w:rPr>
          <w:fldChar w:fldCharType="separate"/>
        </w:r>
        <w:r w:rsidR="007A318C">
          <w:rPr>
            <w:noProof/>
            <w:webHidden/>
          </w:rPr>
          <w:t>16</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41" w:history="1">
        <w:r w:rsidR="007A318C" w:rsidRPr="00D77D10">
          <w:rPr>
            <w:rStyle w:val="Hyperlink"/>
            <w:noProof/>
          </w:rPr>
          <w:t>Azure Active Directory Basic</w:t>
        </w:r>
        <w:r w:rsidR="007A318C">
          <w:rPr>
            <w:noProof/>
            <w:webHidden/>
          </w:rPr>
          <w:tab/>
        </w:r>
        <w:r w:rsidR="007A318C">
          <w:rPr>
            <w:noProof/>
            <w:webHidden/>
          </w:rPr>
          <w:fldChar w:fldCharType="begin"/>
        </w:r>
        <w:r w:rsidR="007A318C">
          <w:rPr>
            <w:noProof/>
            <w:webHidden/>
          </w:rPr>
          <w:instrText xml:space="preserve"> PAGEREF _Toc412146741 \h </w:instrText>
        </w:r>
        <w:r w:rsidR="007A318C">
          <w:rPr>
            <w:noProof/>
            <w:webHidden/>
          </w:rPr>
        </w:r>
        <w:r w:rsidR="007A318C">
          <w:rPr>
            <w:noProof/>
            <w:webHidden/>
          </w:rPr>
          <w:fldChar w:fldCharType="separate"/>
        </w:r>
        <w:r w:rsidR="007A318C">
          <w:rPr>
            <w:noProof/>
            <w:webHidden/>
          </w:rPr>
          <w:t>16</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42" w:history="1">
        <w:r w:rsidR="007A318C" w:rsidRPr="00D77D10">
          <w:rPr>
            <w:rStyle w:val="Hyperlink"/>
            <w:noProof/>
          </w:rPr>
          <w:t>Azure Active Directory Premium</w:t>
        </w:r>
        <w:r w:rsidR="007A318C">
          <w:rPr>
            <w:noProof/>
            <w:webHidden/>
          </w:rPr>
          <w:tab/>
        </w:r>
        <w:r w:rsidR="007A318C">
          <w:rPr>
            <w:noProof/>
            <w:webHidden/>
          </w:rPr>
          <w:fldChar w:fldCharType="begin"/>
        </w:r>
        <w:r w:rsidR="007A318C">
          <w:rPr>
            <w:noProof/>
            <w:webHidden/>
          </w:rPr>
          <w:instrText xml:space="preserve"> PAGEREF _Toc412146742 \h </w:instrText>
        </w:r>
        <w:r w:rsidR="007A318C">
          <w:rPr>
            <w:noProof/>
            <w:webHidden/>
          </w:rPr>
        </w:r>
        <w:r w:rsidR="007A318C">
          <w:rPr>
            <w:noProof/>
            <w:webHidden/>
          </w:rPr>
          <w:fldChar w:fldCharType="separate"/>
        </w:r>
        <w:r w:rsidR="007A318C">
          <w:rPr>
            <w:noProof/>
            <w:webHidden/>
          </w:rPr>
          <w:t>17</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43" w:history="1">
        <w:r w:rsidR="007A318C" w:rsidRPr="00D77D10">
          <w:rPr>
            <w:rStyle w:val="Hyperlink"/>
            <w:noProof/>
          </w:rPr>
          <w:t>Azure Rights Management Service</w:t>
        </w:r>
        <w:r w:rsidR="007A318C">
          <w:rPr>
            <w:noProof/>
            <w:webHidden/>
          </w:rPr>
          <w:tab/>
        </w:r>
        <w:r w:rsidR="007A318C">
          <w:rPr>
            <w:noProof/>
            <w:webHidden/>
          </w:rPr>
          <w:fldChar w:fldCharType="begin"/>
        </w:r>
        <w:r w:rsidR="007A318C">
          <w:rPr>
            <w:noProof/>
            <w:webHidden/>
          </w:rPr>
          <w:instrText xml:space="preserve"> PAGEREF _Toc412146743 \h </w:instrText>
        </w:r>
        <w:r w:rsidR="007A318C">
          <w:rPr>
            <w:noProof/>
            <w:webHidden/>
          </w:rPr>
        </w:r>
        <w:r w:rsidR="007A318C">
          <w:rPr>
            <w:noProof/>
            <w:webHidden/>
          </w:rPr>
          <w:fldChar w:fldCharType="separate"/>
        </w:r>
        <w:r w:rsidR="007A318C">
          <w:rPr>
            <w:noProof/>
            <w:webHidden/>
          </w:rPr>
          <w:t>17</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44" w:history="1">
        <w:r w:rsidR="007A318C" w:rsidRPr="00D77D10">
          <w:rPr>
            <w:rStyle w:val="Hyperlink"/>
            <w:noProof/>
          </w:rPr>
          <w:t>Azure RemoteApp</w:t>
        </w:r>
        <w:r w:rsidR="007A318C">
          <w:rPr>
            <w:noProof/>
            <w:webHidden/>
          </w:rPr>
          <w:tab/>
        </w:r>
        <w:r w:rsidR="007A318C">
          <w:rPr>
            <w:noProof/>
            <w:webHidden/>
          </w:rPr>
          <w:fldChar w:fldCharType="begin"/>
        </w:r>
        <w:r w:rsidR="007A318C">
          <w:rPr>
            <w:noProof/>
            <w:webHidden/>
          </w:rPr>
          <w:instrText xml:space="preserve"> PAGEREF _Toc412146744 \h </w:instrText>
        </w:r>
        <w:r w:rsidR="007A318C">
          <w:rPr>
            <w:noProof/>
            <w:webHidden/>
          </w:rPr>
        </w:r>
        <w:r w:rsidR="007A318C">
          <w:rPr>
            <w:noProof/>
            <w:webHidden/>
          </w:rPr>
          <w:fldChar w:fldCharType="separate"/>
        </w:r>
        <w:r w:rsidR="007A318C">
          <w:rPr>
            <w:noProof/>
            <w:webHidden/>
          </w:rPr>
          <w:t>17</w:t>
        </w:r>
        <w:r w:rsidR="007A318C">
          <w:rPr>
            <w:noProof/>
            <w:webHidden/>
          </w:rPr>
          <w:fldChar w:fldCharType="end"/>
        </w:r>
      </w:hyperlink>
    </w:p>
    <w:p w:rsidR="007A318C" w:rsidRDefault="00DF4CAD">
      <w:pPr>
        <w:pStyle w:val="TOC3"/>
        <w:tabs>
          <w:tab w:val="right" w:leader="dot" w:pos="5030"/>
        </w:tabs>
        <w:rPr>
          <w:rFonts w:eastAsiaTheme="minorEastAsia"/>
          <w:smallCaps w:val="0"/>
          <w:noProof/>
          <w:sz w:val="22"/>
          <w:lang w:val="en-US" w:eastAsia="zh-CN" w:bidi="ar-SA"/>
        </w:rPr>
      </w:pPr>
      <w:hyperlink w:anchor="_Toc412146745" w:history="1">
        <w:r w:rsidR="007A318C" w:rsidRPr="00D77D10">
          <w:rPr>
            <w:rStyle w:val="Hyperlink"/>
            <w:noProof/>
            <w:lang w:val="it-IT"/>
          </w:rPr>
          <w:t>Microsoft Intune</w:t>
        </w:r>
        <w:r w:rsidR="007A318C">
          <w:rPr>
            <w:noProof/>
            <w:webHidden/>
          </w:rPr>
          <w:tab/>
        </w:r>
        <w:r w:rsidR="007A318C">
          <w:rPr>
            <w:noProof/>
            <w:webHidden/>
          </w:rPr>
          <w:fldChar w:fldCharType="begin"/>
        </w:r>
        <w:r w:rsidR="007A318C">
          <w:rPr>
            <w:noProof/>
            <w:webHidden/>
          </w:rPr>
          <w:instrText xml:space="preserve"> PAGEREF _Toc412146745 \h </w:instrText>
        </w:r>
        <w:r w:rsidR="007A318C">
          <w:rPr>
            <w:noProof/>
            <w:webHidden/>
          </w:rPr>
        </w:r>
        <w:r w:rsidR="007A318C">
          <w:rPr>
            <w:noProof/>
            <w:webHidden/>
          </w:rPr>
          <w:fldChar w:fldCharType="separate"/>
        </w:r>
        <w:r w:rsidR="007A318C">
          <w:rPr>
            <w:noProof/>
            <w:webHidden/>
          </w:rPr>
          <w:t>17</w:t>
        </w:r>
        <w:r w:rsidR="007A318C">
          <w:rPr>
            <w:noProof/>
            <w:webHidden/>
          </w:rPr>
          <w:fldChar w:fldCharType="end"/>
        </w:r>
      </w:hyperlink>
    </w:p>
    <w:p w:rsidR="007A318C" w:rsidRDefault="00DF4CAD">
      <w:pPr>
        <w:pStyle w:val="TOC2"/>
        <w:tabs>
          <w:tab w:val="right" w:leader="dot" w:pos="5030"/>
        </w:tabs>
        <w:rPr>
          <w:rFonts w:eastAsiaTheme="minorEastAsia"/>
          <w:b w:val="0"/>
          <w:smallCaps w:val="0"/>
          <w:noProof/>
          <w:sz w:val="22"/>
          <w:lang w:val="en-US" w:eastAsia="zh-CN" w:bidi="ar-SA"/>
        </w:rPr>
      </w:pPr>
      <w:hyperlink w:anchor="_Toc412146746" w:history="1">
        <w:r w:rsidR="007A318C" w:rsidRPr="00D77D10">
          <w:rPr>
            <w:rStyle w:val="Hyperlink"/>
            <w:noProof/>
          </w:rPr>
          <w:t>Microsoft Dynamics-Onlinedienste</w:t>
        </w:r>
        <w:r w:rsidR="007A318C">
          <w:rPr>
            <w:noProof/>
            <w:webHidden/>
          </w:rPr>
          <w:tab/>
        </w:r>
        <w:r w:rsidR="007A318C">
          <w:rPr>
            <w:noProof/>
            <w:webHidden/>
          </w:rPr>
          <w:fldChar w:fldCharType="begin"/>
        </w:r>
        <w:r w:rsidR="007A318C">
          <w:rPr>
            <w:noProof/>
            <w:webHidden/>
          </w:rPr>
          <w:instrText xml:space="preserve"> PAGEREF _Toc412146746 \h </w:instrText>
        </w:r>
        <w:r w:rsidR="007A318C">
          <w:rPr>
            <w:noProof/>
            <w:webHidden/>
          </w:rPr>
        </w:r>
        <w:r w:rsidR="007A318C">
          <w:rPr>
            <w:noProof/>
            <w:webHidden/>
          </w:rPr>
          <w:fldChar w:fldCharType="separate"/>
        </w:r>
        <w:r w:rsidR="007A318C">
          <w:rPr>
            <w:noProof/>
            <w:webHidden/>
          </w:rPr>
          <w:t>17</w:t>
        </w:r>
        <w:r w:rsidR="007A318C">
          <w:rPr>
            <w:noProof/>
            <w:webHidden/>
          </w:rPr>
          <w:fldChar w:fldCharType="end"/>
        </w:r>
      </w:hyperlink>
    </w:p>
    <w:p w:rsidR="007A318C" w:rsidRDefault="00DF4CAD">
      <w:pPr>
        <w:pStyle w:val="TOC3"/>
        <w:tabs>
          <w:tab w:val="right" w:leader="dot" w:pos="5030"/>
        </w:tabs>
        <w:rPr>
          <w:rFonts w:eastAsiaTheme="minorEastAsia"/>
          <w:smallCaps w:val="0"/>
          <w:noProof/>
          <w:sz w:val="22"/>
          <w:lang w:val="en-US" w:eastAsia="zh-CN" w:bidi="ar-SA"/>
        </w:rPr>
      </w:pPr>
      <w:hyperlink w:anchor="_Toc412146747" w:history="1">
        <w:r w:rsidR="007A318C" w:rsidRPr="00D77D10">
          <w:rPr>
            <w:rStyle w:val="Hyperlink"/>
            <w:noProof/>
          </w:rPr>
          <w:t>Microsoft Dynamics CRM Online</w:t>
        </w:r>
        <w:r w:rsidR="007A318C">
          <w:rPr>
            <w:noProof/>
            <w:webHidden/>
          </w:rPr>
          <w:tab/>
        </w:r>
        <w:r w:rsidR="007A318C">
          <w:rPr>
            <w:noProof/>
            <w:webHidden/>
          </w:rPr>
          <w:fldChar w:fldCharType="begin"/>
        </w:r>
        <w:r w:rsidR="007A318C">
          <w:rPr>
            <w:noProof/>
            <w:webHidden/>
          </w:rPr>
          <w:instrText xml:space="preserve"> PAGEREF _Toc412146747 \h </w:instrText>
        </w:r>
        <w:r w:rsidR="007A318C">
          <w:rPr>
            <w:noProof/>
            <w:webHidden/>
          </w:rPr>
        </w:r>
        <w:r w:rsidR="007A318C">
          <w:rPr>
            <w:noProof/>
            <w:webHidden/>
          </w:rPr>
          <w:fldChar w:fldCharType="separate"/>
        </w:r>
        <w:r w:rsidR="007A318C">
          <w:rPr>
            <w:noProof/>
            <w:webHidden/>
          </w:rPr>
          <w:t>17</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48" w:history="1">
        <w:r w:rsidR="007A318C" w:rsidRPr="00D77D10">
          <w:rPr>
            <w:rStyle w:val="Hyperlink"/>
            <w:noProof/>
          </w:rPr>
          <w:t>Microsoft Dynamics Marketing</w:t>
        </w:r>
        <w:r w:rsidR="007A318C">
          <w:rPr>
            <w:noProof/>
            <w:webHidden/>
          </w:rPr>
          <w:tab/>
        </w:r>
        <w:r w:rsidR="007A318C">
          <w:rPr>
            <w:noProof/>
            <w:webHidden/>
          </w:rPr>
          <w:fldChar w:fldCharType="begin"/>
        </w:r>
        <w:r w:rsidR="007A318C">
          <w:rPr>
            <w:noProof/>
            <w:webHidden/>
          </w:rPr>
          <w:instrText xml:space="preserve"> PAGEREF _Toc412146748 \h </w:instrText>
        </w:r>
        <w:r w:rsidR="007A318C">
          <w:rPr>
            <w:noProof/>
            <w:webHidden/>
          </w:rPr>
        </w:r>
        <w:r w:rsidR="007A318C">
          <w:rPr>
            <w:noProof/>
            <w:webHidden/>
          </w:rPr>
          <w:fldChar w:fldCharType="separate"/>
        </w:r>
        <w:r w:rsidR="007A318C">
          <w:rPr>
            <w:noProof/>
            <w:webHidden/>
          </w:rPr>
          <w:t>18</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49" w:history="1">
        <w:r w:rsidR="007A318C" w:rsidRPr="00D77D10">
          <w:rPr>
            <w:rStyle w:val="Hyperlink"/>
            <w:noProof/>
          </w:rPr>
          <w:t>Microsoft Social Listening</w:t>
        </w:r>
        <w:r w:rsidR="007A318C">
          <w:rPr>
            <w:noProof/>
            <w:webHidden/>
          </w:rPr>
          <w:tab/>
        </w:r>
        <w:r w:rsidR="007A318C">
          <w:rPr>
            <w:noProof/>
            <w:webHidden/>
          </w:rPr>
          <w:fldChar w:fldCharType="begin"/>
        </w:r>
        <w:r w:rsidR="007A318C">
          <w:rPr>
            <w:noProof/>
            <w:webHidden/>
          </w:rPr>
          <w:instrText xml:space="preserve"> PAGEREF _Toc412146749 \h </w:instrText>
        </w:r>
        <w:r w:rsidR="007A318C">
          <w:rPr>
            <w:noProof/>
            <w:webHidden/>
          </w:rPr>
        </w:r>
        <w:r w:rsidR="007A318C">
          <w:rPr>
            <w:noProof/>
            <w:webHidden/>
          </w:rPr>
          <w:fldChar w:fldCharType="separate"/>
        </w:r>
        <w:r w:rsidR="007A318C">
          <w:rPr>
            <w:noProof/>
            <w:webHidden/>
          </w:rPr>
          <w:t>18</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50" w:history="1">
        <w:r w:rsidR="007A318C" w:rsidRPr="00D77D10">
          <w:rPr>
            <w:rStyle w:val="Hyperlink"/>
            <w:noProof/>
          </w:rPr>
          <w:t>Parature, von Microsoft</w:t>
        </w:r>
        <w:r w:rsidR="007A318C">
          <w:rPr>
            <w:noProof/>
            <w:webHidden/>
          </w:rPr>
          <w:tab/>
        </w:r>
        <w:r w:rsidR="007A318C">
          <w:rPr>
            <w:noProof/>
            <w:webHidden/>
          </w:rPr>
          <w:fldChar w:fldCharType="begin"/>
        </w:r>
        <w:r w:rsidR="007A318C">
          <w:rPr>
            <w:noProof/>
            <w:webHidden/>
          </w:rPr>
          <w:instrText xml:space="preserve"> PAGEREF _Toc412146750 \h </w:instrText>
        </w:r>
        <w:r w:rsidR="007A318C">
          <w:rPr>
            <w:noProof/>
            <w:webHidden/>
          </w:rPr>
        </w:r>
        <w:r w:rsidR="007A318C">
          <w:rPr>
            <w:noProof/>
            <w:webHidden/>
          </w:rPr>
          <w:fldChar w:fldCharType="separate"/>
        </w:r>
        <w:r w:rsidR="007A318C">
          <w:rPr>
            <w:noProof/>
            <w:webHidden/>
          </w:rPr>
          <w:t>18</w:t>
        </w:r>
        <w:r w:rsidR="007A318C">
          <w:rPr>
            <w:noProof/>
            <w:webHidden/>
          </w:rPr>
          <w:fldChar w:fldCharType="end"/>
        </w:r>
      </w:hyperlink>
    </w:p>
    <w:p w:rsidR="007A318C" w:rsidRDefault="00DF4CAD">
      <w:pPr>
        <w:pStyle w:val="TOC2"/>
        <w:tabs>
          <w:tab w:val="right" w:leader="dot" w:pos="5030"/>
        </w:tabs>
        <w:rPr>
          <w:rFonts w:eastAsiaTheme="minorEastAsia"/>
          <w:b w:val="0"/>
          <w:smallCaps w:val="0"/>
          <w:noProof/>
          <w:sz w:val="22"/>
          <w:lang w:val="en-US" w:eastAsia="zh-CN" w:bidi="ar-SA"/>
        </w:rPr>
      </w:pPr>
      <w:hyperlink w:anchor="_Toc412146751" w:history="1">
        <w:r w:rsidR="007A318C" w:rsidRPr="00D77D10">
          <w:rPr>
            <w:rStyle w:val="Hyperlink"/>
            <w:noProof/>
          </w:rPr>
          <w:t>Office 365-Dienste</w:t>
        </w:r>
        <w:r w:rsidR="007A318C">
          <w:rPr>
            <w:noProof/>
            <w:webHidden/>
          </w:rPr>
          <w:tab/>
        </w:r>
        <w:r w:rsidR="007A318C">
          <w:rPr>
            <w:noProof/>
            <w:webHidden/>
          </w:rPr>
          <w:fldChar w:fldCharType="begin"/>
        </w:r>
        <w:r w:rsidR="007A318C">
          <w:rPr>
            <w:noProof/>
            <w:webHidden/>
          </w:rPr>
          <w:instrText xml:space="preserve"> PAGEREF _Toc412146751 \h </w:instrText>
        </w:r>
        <w:r w:rsidR="007A318C">
          <w:rPr>
            <w:noProof/>
            <w:webHidden/>
          </w:rPr>
        </w:r>
        <w:r w:rsidR="007A318C">
          <w:rPr>
            <w:noProof/>
            <w:webHidden/>
          </w:rPr>
          <w:fldChar w:fldCharType="separate"/>
        </w:r>
        <w:r w:rsidR="007A318C">
          <w:rPr>
            <w:noProof/>
            <w:webHidden/>
          </w:rPr>
          <w:t>18</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52" w:history="1">
        <w:r w:rsidR="007A318C" w:rsidRPr="00D77D10">
          <w:rPr>
            <w:rStyle w:val="Hyperlink"/>
            <w:noProof/>
          </w:rPr>
          <w:t>Exchange Online</w:t>
        </w:r>
        <w:r w:rsidR="007A318C">
          <w:rPr>
            <w:noProof/>
            <w:webHidden/>
          </w:rPr>
          <w:tab/>
        </w:r>
        <w:r w:rsidR="007A318C">
          <w:rPr>
            <w:noProof/>
            <w:webHidden/>
          </w:rPr>
          <w:fldChar w:fldCharType="begin"/>
        </w:r>
        <w:r w:rsidR="007A318C">
          <w:rPr>
            <w:noProof/>
            <w:webHidden/>
          </w:rPr>
          <w:instrText xml:space="preserve"> PAGEREF _Toc412146752 \h </w:instrText>
        </w:r>
        <w:r w:rsidR="007A318C">
          <w:rPr>
            <w:noProof/>
            <w:webHidden/>
          </w:rPr>
        </w:r>
        <w:r w:rsidR="007A318C">
          <w:rPr>
            <w:noProof/>
            <w:webHidden/>
          </w:rPr>
          <w:fldChar w:fldCharType="separate"/>
        </w:r>
        <w:r w:rsidR="007A318C">
          <w:rPr>
            <w:noProof/>
            <w:webHidden/>
          </w:rPr>
          <w:t>19</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53" w:history="1">
        <w:r w:rsidR="007A318C" w:rsidRPr="00D77D10">
          <w:rPr>
            <w:rStyle w:val="Hyperlink"/>
            <w:noProof/>
          </w:rPr>
          <w:t>Lync Online</w:t>
        </w:r>
        <w:r w:rsidR="007A318C">
          <w:rPr>
            <w:noProof/>
            <w:webHidden/>
          </w:rPr>
          <w:tab/>
        </w:r>
        <w:r w:rsidR="007A318C">
          <w:rPr>
            <w:noProof/>
            <w:webHidden/>
          </w:rPr>
          <w:fldChar w:fldCharType="begin"/>
        </w:r>
        <w:r w:rsidR="007A318C">
          <w:rPr>
            <w:noProof/>
            <w:webHidden/>
          </w:rPr>
          <w:instrText xml:space="preserve"> PAGEREF _Toc412146753 \h </w:instrText>
        </w:r>
        <w:r w:rsidR="007A318C">
          <w:rPr>
            <w:noProof/>
            <w:webHidden/>
          </w:rPr>
        </w:r>
        <w:r w:rsidR="007A318C">
          <w:rPr>
            <w:noProof/>
            <w:webHidden/>
          </w:rPr>
          <w:fldChar w:fldCharType="separate"/>
        </w:r>
        <w:r w:rsidR="007A318C">
          <w:rPr>
            <w:noProof/>
            <w:webHidden/>
          </w:rPr>
          <w:t>20</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54" w:history="1">
        <w:r w:rsidR="007A318C" w:rsidRPr="00D77D10">
          <w:rPr>
            <w:rStyle w:val="Hyperlink"/>
            <w:noProof/>
          </w:rPr>
          <w:t>Office 365-Anwendungen</w:t>
        </w:r>
        <w:r w:rsidR="007A318C">
          <w:rPr>
            <w:noProof/>
            <w:webHidden/>
          </w:rPr>
          <w:tab/>
        </w:r>
        <w:r w:rsidR="007A318C">
          <w:rPr>
            <w:noProof/>
            <w:webHidden/>
          </w:rPr>
          <w:fldChar w:fldCharType="begin"/>
        </w:r>
        <w:r w:rsidR="007A318C">
          <w:rPr>
            <w:noProof/>
            <w:webHidden/>
          </w:rPr>
          <w:instrText xml:space="preserve"> PAGEREF _Toc412146754 \h </w:instrText>
        </w:r>
        <w:r w:rsidR="007A318C">
          <w:rPr>
            <w:noProof/>
            <w:webHidden/>
          </w:rPr>
        </w:r>
        <w:r w:rsidR="007A318C">
          <w:rPr>
            <w:noProof/>
            <w:webHidden/>
          </w:rPr>
          <w:fldChar w:fldCharType="separate"/>
        </w:r>
        <w:r w:rsidR="007A318C">
          <w:rPr>
            <w:noProof/>
            <w:webHidden/>
          </w:rPr>
          <w:t>21</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55" w:history="1">
        <w:r w:rsidR="007A318C" w:rsidRPr="00D77D10">
          <w:rPr>
            <w:rStyle w:val="Hyperlink"/>
            <w:noProof/>
          </w:rPr>
          <w:t>Office Online</w:t>
        </w:r>
        <w:r w:rsidR="007A318C">
          <w:rPr>
            <w:noProof/>
            <w:webHidden/>
          </w:rPr>
          <w:tab/>
        </w:r>
        <w:r w:rsidR="007A318C">
          <w:rPr>
            <w:noProof/>
            <w:webHidden/>
          </w:rPr>
          <w:fldChar w:fldCharType="begin"/>
        </w:r>
        <w:r w:rsidR="007A318C">
          <w:rPr>
            <w:noProof/>
            <w:webHidden/>
          </w:rPr>
          <w:instrText xml:space="preserve"> PAGEREF _Toc412146755 \h </w:instrText>
        </w:r>
        <w:r w:rsidR="007A318C">
          <w:rPr>
            <w:noProof/>
            <w:webHidden/>
          </w:rPr>
        </w:r>
        <w:r w:rsidR="007A318C">
          <w:rPr>
            <w:noProof/>
            <w:webHidden/>
          </w:rPr>
          <w:fldChar w:fldCharType="separate"/>
        </w:r>
        <w:r w:rsidR="007A318C">
          <w:rPr>
            <w:noProof/>
            <w:webHidden/>
          </w:rPr>
          <w:t>21</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56" w:history="1">
        <w:r w:rsidR="007A318C" w:rsidRPr="00D77D10">
          <w:rPr>
            <w:rStyle w:val="Hyperlink"/>
            <w:noProof/>
          </w:rPr>
          <w:t>OneDrive for Business</w:t>
        </w:r>
        <w:r w:rsidR="007A318C">
          <w:rPr>
            <w:noProof/>
            <w:webHidden/>
          </w:rPr>
          <w:tab/>
        </w:r>
        <w:r w:rsidR="007A318C">
          <w:rPr>
            <w:noProof/>
            <w:webHidden/>
          </w:rPr>
          <w:fldChar w:fldCharType="begin"/>
        </w:r>
        <w:r w:rsidR="007A318C">
          <w:rPr>
            <w:noProof/>
            <w:webHidden/>
          </w:rPr>
          <w:instrText xml:space="preserve"> PAGEREF _Toc412146756 \h </w:instrText>
        </w:r>
        <w:r w:rsidR="007A318C">
          <w:rPr>
            <w:noProof/>
            <w:webHidden/>
          </w:rPr>
        </w:r>
        <w:r w:rsidR="007A318C">
          <w:rPr>
            <w:noProof/>
            <w:webHidden/>
          </w:rPr>
          <w:fldChar w:fldCharType="separate"/>
        </w:r>
        <w:r w:rsidR="007A318C">
          <w:rPr>
            <w:noProof/>
            <w:webHidden/>
          </w:rPr>
          <w:t>21</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57" w:history="1">
        <w:r w:rsidR="007A318C" w:rsidRPr="00D77D10">
          <w:rPr>
            <w:rStyle w:val="Hyperlink"/>
            <w:noProof/>
          </w:rPr>
          <w:t>Project Online</w:t>
        </w:r>
        <w:r w:rsidR="007A318C">
          <w:rPr>
            <w:noProof/>
            <w:webHidden/>
          </w:rPr>
          <w:tab/>
        </w:r>
        <w:r w:rsidR="007A318C">
          <w:rPr>
            <w:noProof/>
            <w:webHidden/>
          </w:rPr>
          <w:fldChar w:fldCharType="begin"/>
        </w:r>
        <w:r w:rsidR="007A318C">
          <w:rPr>
            <w:noProof/>
            <w:webHidden/>
          </w:rPr>
          <w:instrText xml:space="preserve"> PAGEREF _Toc412146757 \h </w:instrText>
        </w:r>
        <w:r w:rsidR="007A318C">
          <w:rPr>
            <w:noProof/>
            <w:webHidden/>
          </w:rPr>
        </w:r>
        <w:r w:rsidR="007A318C">
          <w:rPr>
            <w:noProof/>
            <w:webHidden/>
          </w:rPr>
          <w:fldChar w:fldCharType="separate"/>
        </w:r>
        <w:r w:rsidR="007A318C">
          <w:rPr>
            <w:noProof/>
            <w:webHidden/>
          </w:rPr>
          <w:t>22</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58" w:history="1">
        <w:r w:rsidR="007A318C" w:rsidRPr="00D77D10">
          <w:rPr>
            <w:rStyle w:val="Hyperlink"/>
            <w:noProof/>
          </w:rPr>
          <w:t>SharePoint Online</w:t>
        </w:r>
        <w:r w:rsidR="007A318C">
          <w:rPr>
            <w:noProof/>
            <w:webHidden/>
          </w:rPr>
          <w:tab/>
        </w:r>
        <w:r w:rsidR="007A318C">
          <w:rPr>
            <w:noProof/>
            <w:webHidden/>
          </w:rPr>
          <w:fldChar w:fldCharType="begin"/>
        </w:r>
        <w:r w:rsidR="007A318C">
          <w:rPr>
            <w:noProof/>
            <w:webHidden/>
          </w:rPr>
          <w:instrText xml:space="preserve"> PAGEREF _Toc412146758 \h </w:instrText>
        </w:r>
        <w:r w:rsidR="007A318C">
          <w:rPr>
            <w:noProof/>
            <w:webHidden/>
          </w:rPr>
        </w:r>
        <w:r w:rsidR="007A318C">
          <w:rPr>
            <w:noProof/>
            <w:webHidden/>
          </w:rPr>
          <w:fldChar w:fldCharType="separate"/>
        </w:r>
        <w:r w:rsidR="007A318C">
          <w:rPr>
            <w:noProof/>
            <w:webHidden/>
          </w:rPr>
          <w:t>22</w:t>
        </w:r>
        <w:r w:rsidR="007A318C">
          <w:rPr>
            <w:noProof/>
            <w:webHidden/>
          </w:rPr>
          <w:fldChar w:fldCharType="end"/>
        </w:r>
      </w:hyperlink>
    </w:p>
    <w:p w:rsidR="007A318C" w:rsidRDefault="00DF4CAD">
      <w:pPr>
        <w:pStyle w:val="TOC2"/>
        <w:tabs>
          <w:tab w:val="right" w:leader="dot" w:pos="5030"/>
        </w:tabs>
        <w:rPr>
          <w:rFonts w:eastAsiaTheme="minorEastAsia"/>
          <w:b w:val="0"/>
          <w:smallCaps w:val="0"/>
          <w:noProof/>
          <w:sz w:val="22"/>
          <w:lang w:val="en-US" w:eastAsia="zh-CN" w:bidi="ar-SA"/>
        </w:rPr>
      </w:pPr>
      <w:hyperlink w:anchor="_Toc412146759" w:history="1">
        <w:r w:rsidR="007A318C" w:rsidRPr="00D77D10">
          <w:rPr>
            <w:rStyle w:val="Hyperlink"/>
            <w:noProof/>
          </w:rPr>
          <w:t>Sonstige Onlinedienste</w:t>
        </w:r>
        <w:r w:rsidR="007A318C">
          <w:rPr>
            <w:noProof/>
            <w:webHidden/>
          </w:rPr>
          <w:tab/>
        </w:r>
        <w:r w:rsidR="007A318C">
          <w:rPr>
            <w:noProof/>
            <w:webHidden/>
          </w:rPr>
          <w:fldChar w:fldCharType="begin"/>
        </w:r>
        <w:r w:rsidR="007A318C">
          <w:rPr>
            <w:noProof/>
            <w:webHidden/>
          </w:rPr>
          <w:instrText xml:space="preserve"> PAGEREF _Toc412146759 \h </w:instrText>
        </w:r>
        <w:r w:rsidR="007A318C">
          <w:rPr>
            <w:noProof/>
            <w:webHidden/>
          </w:rPr>
        </w:r>
        <w:r w:rsidR="007A318C">
          <w:rPr>
            <w:noProof/>
            <w:webHidden/>
          </w:rPr>
          <w:fldChar w:fldCharType="separate"/>
        </w:r>
        <w:r w:rsidR="007A318C">
          <w:rPr>
            <w:noProof/>
            <w:webHidden/>
          </w:rPr>
          <w:t>22</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60" w:history="1">
        <w:r w:rsidR="007A318C" w:rsidRPr="00D77D10">
          <w:rPr>
            <w:rStyle w:val="Hyperlink"/>
            <w:noProof/>
          </w:rPr>
          <w:t>Bing Maps Enterprise Platform und Bing Maps Mobile Asset Management Platform</w:t>
        </w:r>
        <w:r w:rsidR="007A318C">
          <w:rPr>
            <w:noProof/>
            <w:webHidden/>
          </w:rPr>
          <w:tab/>
        </w:r>
        <w:r w:rsidR="007A318C">
          <w:rPr>
            <w:noProof/>
            <w:webHidden/>
          </w:rPr>
          <w:fldChar w:fldCharType="begin"/>
        </w:r>
        <w:r w:rsidR="007A318C">
          <w:rPr>
            <w:noProof/>
            <w:webHidden/>
          </w:rPr>
          <w:instrText xml:space="preserve"> PAGEREF _Toc412146760 \h </w:instrText>
        </w:r>
        <w:r w:rsidR="007A318C">
          <w:rPr>
            <w:noProof/>
            <w:webHidden/>
          </w:rPr>
        </w:r>
        <w:r w:rsidR="007A318C">
          <w:rPr>
            <w:noProof/>
            <w:webHidden/>
          </w:rPr>
          <w:fldChar w:fldCharType="separate"/>
        </w:r>
        <w:r w:rsidR="007A318C">
          <w:rPr>
            <w:noProof/>
            <w:webHidden/>
          </w:rPr>
          <w:t>22</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61" w:history="1">
        <w:r w:rsidR="007A318C" w:rsidRPr="00D77D10">
          <w:rPr>
            <w:rStyle w:val="Hyperlink"/>
            <w:noProof/>
          </w:rPr>
          <w:t>Microsoft Learning E-Reference Library</w:t>
        </w:r>
        <w:r w:rsidR="007A318C">
          <w:rPr>
            <w:noProof/>
            <w:webHidden/>
          </w:rPr>
          <w:tab/>
        </w:r>
        <w:r w:rsidR="007A318C">
          <w:rPr>
            <w:noProof/>
            <w:webHidden/>
          </w:rPr>
          <w:fldChar w:fldCharType="begin"/>
        </w:r>
        <w:r w:rsidR="007A318C">
          <w:rPr>
            <w:noProof/>
            <w:webHidden/>
          </w:rPr>
          <w:instrText xml:space="preserve"> PAGEREF _Toc412146761 \h </w:instrText>
        </w:r>
        <w:r w:rsidR="007A318C">
          <w:rPr>
            <w:noProof/>
            <w:webHidden/>
          </w:rPr>
        </w:r>
        <w:r w:rsidR="007A318C">
          <w:rPr>
            <w:noProof/>
            <w:webHidden/>
          </w:rPr>
          <w:fldChar w:fldCharType="separate"/>
        </w:r>
        <w:r w:rsidR="007A318C">
          <w:rPr>
            <w:noProof/>
            <w:webHidden/>
          </w:rPr>
          <w:t>23</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62" w:history="1">
        <w:r w:rsidR="007A318C" w:rsidRPr="00D77D10">
          <w:rPr>
            <w:rStyle w:val="Hyperlink"/>
            <w:noProof/>
          </w:rPr>
          <w:t>Microsoft Learning IT Academy</w:t>
        </w:r>
        <w:r w:rsidR="007A318C">
          <w:rPr>
            <w:noProof/>
            <w:webHidden/>
          </w:rPr>
          <w:tab/>
        </w:r>
        <w:r w:rsidR="007A318C">
          <w:rPr>
            <w:noProof/>
            <w:webHidden/>
          </w:rPr>
          <w:fldChar w:fldCharType="begin"/>
        </w:r>
        <w:r w:rsidR="007A318C">
          <w:rPr>
            <w:noProof/>
            <w:webHidden/>
          </w:rPr>
          <w:instrText xml:space="preserve"> PAGEREF _Toc412146762 \h </w:instrText>
        </w:r>
        <w:r w:rsidR="007A318C">
          <w:rPr>
            <w:noProof/>
            <w:webHidden/>
          </w:rPr>
        </w:r>
        <w:r w:rsidR="007A318C">
          <w:rPr>
            <w:noProof/>
            <w:webHidden/>
          </w:rPr>
          <w:fldChar w:fldCharType="separate"/>
        </w:r>
        <w:r w:rsidR="007A318C">
          <w:rPr>
            <w:noProof/>
            <w:webHidden/>
          </w:rPr>
          <w:t>23</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63" w:history="1">
        <w:r w:rsidR="007A318C" w:rsidRPr="00D77D10">
          <w:rPr>
            <w:rStyle w:val="Hyperlink"/>
            <w:noProof/>
          </w:rPr>
          <w:t>Office 365 Developer</w:t>
        </w:r>
        <w:r w:rsidR="007A318C">
          <w:rPr>
            <w:noProof/>
            <w:webHidden/>
          </w:rPr>
          <w:tab/>
        </w:r>
        <w:r w:rsidR="007A318C">
          <w:rPr>
            <w:noProof/>
            <w:webHidden/>
          </w:rPr>
          <w:fldChar w:fldCharType="begin"/>
        </w:r>
        <w:r w:rsidR="007A318C">
          <w:rPr>
            <w:noProof/>
            <w:webHidden/>
          </w:rPr>
          <w:instrText xml:space="preserve"> PAGEREF _Toc412146763 \h </w:instrText>
        </w:r>
        <w:r w:rsidR="007A318C">
          <w:rPr>
            <w:noProof/>
            <w:webHidden/>
          </w:rPr>
        </w:r>
        <w:r w:rsidR="007A318C">
          <w:rPr>
            <w:noProof/>
            <w:webHidden/>
          </w:rPr>
          <w:fldChar w:fldCharType="separate"/>
        </w:r>
        <w:r w:rsidR="007A318C">
          <w:rPr>
            <w:noProof/>
            <w:webHidden/>
          </w:rPr>
          <w:t>23</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64" w:history="1">
        <w:r w:rsidR="007A318C" w:rsidRPr="00D77D10">
          <w:rPr>
            <w:rStyle w:val="Hyperlink"/>
            <w:noProof/>
          </w:rPr>
          <w:t>Power BI für Office 365</w:t>
        </w:r>
        <w:r w:rsidR="007A318C">
          <w:rPr>
            <w:noProof/>
            <w:webHidden/>
          </w:rPr>
          <w:tab/>
        </w:r>
        <w:r w:rsidR="007A318C">
          <w:rPr>
            <w:noProof/>
            <w:webHidden/>
          </w:rPr>
          <w:fldChar w:fldCharType="begin"/>
        </w:r>
        <w:r w:rsidR="007A318C">
          <w:rPr>
            <w:noProof/>
            <w:webHidden/>
          </w:rPr>
          <w:instrText xml:space="preserve"> PAGEREF _Toc412146764 \h </w:instrText>
        </w:r>
        <w:r w:rsidR="007A318C">
          <w:rPr>
            <w:noProof/>
            <w:webHidden/>
          </w:rPr>
        </w:r>
        <w:r w:rsidR="007A318C">
          <w:rPr>
            <w:noProof/>
            <w:webHidden/>
          </w:rPr>
          <w:fldChar w:fldCharType="separate"/>
        </w:r>
        <w:r w:rsidR="007A318C">
          <w:rPr>
            <w:noProof/>
            <w:webHidden/>
          </w:rPr>
          <w:t>24</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65" w:history="1">
        <w:r w:rsidR="007A318C" w:rsidRPr="00D77D10">
          <w:rPr>
            <w:rStyle w:val="Hyperlink"/>
            <w:noProof/>
          </w:rPr>
          <w:t>System Center Endpoint Protection</w:t>
        </w:r>
        <w:r w:rsidR="007A318C">
          <w:rPr>
            <w:noProof/>
            <w:webHidden/>
          </w:rPr>
          <w:tab/>
        </w:r>
        <w:r w:rsidR="007A318C">
          <w:rPr>
            <w:noProof/>
            <w:webHidden/>
          </w:rPr>
          <w:fldChar w:fldCharType="begin"/>
        </w:r>
        <w:r w:rsidR="007A318C">
          <w:rPr>
            <w:noProof/>
            <w:webHidden/>
          </w:rPr>
          <w:instrText xml:space="preserve"> PAGEREF _Toc412146765 \h </w:instrText>
        </w:r>
        <w:r w:rsidR="007A318C">
          <w:rPr>
            <w:noProof/>
            <w:webHidden/>
          </w:rPr>
        </w:r>
        <w:r w:rsidR="007A318C">
          <w:rPr>
            <w:noProof/>
            <w:webHidden/>
          </w:rPr>
          <w:fldChar w:fldCharType="separate"/>
        </w:r>
        <w:r w:rsidR="007A318C">
          <w:rPr>
            <w:noProof/>
            <w:webHidden/>
          </w:rPr>
          <w:t>24</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66" w:history="1">
        <w:r w:rsidR="007A318C" w:rsidRPr="00D77D10">
          <w:rPr>
            <w:rStyle w:val="Hyperlink"/>
            <w:noProof/>
          </w:rPr>
          <w:t>Translator API</w:t>
        </w:r>
        <w:r w:rsidR="007A318C">
          <w:rPr>
            <w:noProof/>
            <w:webHidden/>
          </w:rPr>
          <w:tab/>
        </w:r>
        <w:r w:rsidR="007A318C">
          <w:rPr>
            <w:noProof/>
            <w:webHidden/>
          </w:rPr>
          <w:fldChar w:fldCharType="begin"/>
        </w:r>
        <w:r w:rsidR="007A318C">
          <w:rPr>
            <w:noProof/>
            <w:webHidden/>
          </w:rPr>
          <w:instrText xml:space="preserve"> PAGEREF _Toc412146766 \h </w:instrText>
        </w:r>
        <w:r w:rsidR="007A318C">
          <w:rPr>
            <w:noProof/>
            <w:webHidden/>
          </w:rPr>
        </w:r>
        <w:r w:rsidR="007A318C">
          <w:rPr>
            <w:noProof/>
            <w:webHidden/>
          </w:rPr>
          <w:fldChar w:fldCharType="separate"/>
        </w:r>
        <w:r w:rsidR="007A318C">
          <w:rPr>
            <w:noProof/>
            <w:webHidden/>
          </w:rPr>
          <w:t>24</w:t>
        </w:r>
        <w:r w:rsidR="007A318C">
          <w:rPr>
            <w:noProof/>
            <w:webHidden/>
          </w:rPr>
          <w:fldChar w:fldCharType="end"/>
        </w:r>
      </w:hyperlink>
    </w:p>
    <w:p w:rsidR="007A318C" w:rsidRDefault="00DF4CAD">
      <w:pPr>
        <w:pStyle w:val="TOC4"/>
        <w:rPr>
          <w:rFonts w:eastAsiaTheme="minorEastAsia"/>
          <w:smallCaps w:val="0"/>
          <w:noProof/>
          <w:sz w:val="22"/>
          <w:lang w:val="en-US" w:eastAsia="zh-CN" w:bidi="ar-SA"/>
        </w:rPr>
      </w:pPr>
      <w:hyperlink w:anchor="_Toc412146767" w:history="1">
        <w:r w:rsidR="007A318C" w:rsidRPr="00D77D10">
          <w:rPr>
            <w:rStyle w:val="Hyperlink"/>
            <w:noProof/>
          </w:rPr>
          <w:t>Yammer Enterprise</w:t>
        </w:r>
        <w:r w:rsidR="007A318C">
          <w:rPr>
            <w:noProof/>
            <w:webHidden/>
          </w:rPr>
          <w:tab/>
        </w:r>
        <w:r w:rsidR="007A318C">
          <w:rPr>
            <w:noProof/>
            <w:webHidden/>
          </w:rPr>
          <w:fldChar w:fldCharType="begin"/>
        </w:r>
        <w:r w:rsidR="007A318C">
          <w:rPr>
            <w:noProof/>
            <w:webHidden/>
          </w:rPr>
          <w:instrText xml:space="preserve"> PAGEREF _Toc412146767 \h </w:instrText>
        </w:r>
        <w:r w:rsidR="007A318C">
          <w:rPr>
            <w:noProof/>
            <w:webHidden/>
          </w:rPr>
        </w:r>
        <w:r w:rsidR="007A318C">
          <w:rPr>
            <w:noProof/>
            <w:webHidden/>
          </w:rPr>
          <w:fldChar w:fldCharType="separate"/>
        </w:r>
        <w:r w:rsidR="007A318C">
          <w:rPr>
            <w:noProof/>
            <w:webHidden/>
          </w:rPr>
          <w:t>24</w:t>
        </w:r>
        <w:r w:rsidR="007A318C">
          <w:rPr>
            <w:noProof/>
            <w:webHidden/>
          </w:rPr>
          <w:fldChar w:fldCharType="end"/>
        </w:r>
      </w:hyperlink>
    </w:p>
    <w:p w:rsidR="007A318C" w:rsidRDefault="00DF4CAD">
      <w:pPr>
        <w:pStyle w:val="TOC1"/>
        <w:tabs>
          <w:tab w:val="right" w:leader="dot" w:pos="5030"/>
        </w:tabs>
        <w:rPr>
          <w:rFonts w:eastAsiaTheme="minorEastAsia"/>
          <w:b w:val="0"/>
          <w:caps w:val="0"/>
          <w:noProof/>
          <w:sz w:val="22"/>
          <w:lang w:val="en-US" w:eastAsia="zh-CN" w:bidi="ar-SA"/>
        </w:rPr>
      </w:pPr>
      <w:hyperlink w:anchor="_Toc412146768" w:history="1">
        <w:r w:rsidR="007A318C" w:rsidRPr="00D77D10">
          <w:rPr>
            <w:rStyle w:val="Hyperlink"/>
            <w:noProof/>
          </w:rPr>
          <w:t>Anhang 1 – Hinweise</w:t>
        </w:r>
        <w:r w:rsidR="007A318C">
          <w:rPr>
            <w:noProof/>
            <w:webHidden/>
          </w:rPr>
          <w:tab/>
        </w:r>
        <w:r w:rsidR="007A318C">
          <w:rPr>
            <w:noProof/>
            <w:webHidden/>
          </w:rPr>
          <w:fldChar w:fldCharType="begin"/>
        </w:r>
        <w:r w:rsidR="007A318C">
          <w:rPr>
            <w:noProof/>
            <w:webHidden/>
          </w:rPr>
          <w:instrText xml:space="preserve"> PAGEREF _Toc412146768 \h </w:instrText>
        </w:r>
        <w:r w:rsidR="007A318C">
          <w:rPr>
            <w:noProof/>
            <w:webHidden/>
          </w:rPr>
        </w:r>
        <w:r w:rsidR="007A318C">
          <w:rPr>
            <w:noProof/>
            <w:webHidden/>
          </w:rPr>
          <w:fldChar w:fldCharType="separate"/>
        </w:r>
        <w:r w:rsidR="007A318C">
          <w:rPr>
            <w:noProof/>
            <w:webHidden/>
          </w:rPr>
          <w:t>25</w:t>
        </w:r>
        <w:r w:rsidR="007A318C">
          <w:rPr>
            <w:noProof/>
            <w:webHidden/>
          </w:rPr>
          <w:fldChar w:fldCharType="end"/>
        </w:r>
      </w:hyperlink>
    </w:p>
    <w:p w:rsidR="007A318C" w:rsidRDefault="00DF4CAD">
      <w:pPr>
        <w:pStyle w:val="TOC3"/>
        <w:tabs>
          <w:tab w:val="right" w:leader="dot" w:pos="5030"/>
        </w:tabs>
        <w:rPr>
          <w:rFonts w:eastAsiaTheme="minorEastAsia"/>
          <w:smallCaps w:val="0"/>
          <w:noProof/>
          <w:sz w:val="22"/>
          <w:lang w:val="en-US" w:eastAsia="zh-CN" w:bidi="ar-SA"/>
        </w:rPr>
      </w:pPr>
      <w:hyperlink w:anchor="_Toc412146769" w:history="1">
        <w:r w:rsidR="007A318C" w:rsidRPr="00D77D10">
          <w:rPr>
            <w:rStyle w:val="Hyperlink"/>
            <w:noProof/>
          </w:rPr>
          <w:t>Bing Maps</w:t>
        </w:r>
        <w:r w:rsidR="007A318C">
          <w:rPr>
            <w:noProof/>
            <w:webHidden/>
          </w:rPr>
          <w:tab/>
        </w:r>
        <w:r w:rsidR="007A318C">
          <w:rPr>
            <w:noProof/>
            <w:webHidden/>
          </w:rPr>
          <w:fldChar w:fldCharType="begin"/>
        </w:r>
        <w:r w:rsidR="007A318C">
          <w:rPr>
            <w:noProof/>
            <w:webHidden/>
          </w:rPr>
          <w:instrText xml:space="preserve"> PAGEREF _Toc412146769 \h </w:instrText>
        </w:r>
        <w:r w:rsidR="007A318C">
          <w:rPr>
            <w:noProof/>
            <w:webHidden/>
          </w:rPr>
        </w:r>
        <w:r w:rsidR="007A318C">
          <w:rPr>
            <w:noProof/>
            <w:webHidden/>
          </w:rPr>
          <w:fldChar w:fldCharType="separate"/>
        </w:r>
        <w:r w:rsidR="007A318C">
          <w:rPr>
            <w:noProof/>
            <w:webHidden/>
          </w:rPr>
          <w:t>25</w:t>
        </w:r>
        <w:r w:rsidR="007A318C">
          <w:rPr>
            <w:noProof/>
            <w:webHidden/>
          </w:rPr>
          <w:fldChar w:fldCharType="end"/>
        </w:r>
      </w:hyperlink>
    </w:p>
    <w:p w:rsidR="007A318C" w:rsidRDefault="00DF4CAD">
      <w:pPr>
        <w:pStyle w:val="TOC3"/>
        <w:tabs>
          <w:tab w:val="right" w:leader="dot" w:pos="5030"/>
        </w:tabs>
        <w:rPr>
          <w:rFonts w:eastAsiaTheme="minorEastAsia"/>
          <w:smallCaps w:val="0"/>
          <w:noProof/>
          <w:sz w:val="22"/>
          <w:lang w:val="en-US" w:eastAsia="zh-CN" w:bidi="ar-SA"/>
        </w:rPr>
      </w:pPr>
      <w:hyperlink w:anchor="_Toc412146770" w:history="1">
        <w:r w:rsidR="007A318C" w:rsidRPr="00D77D10">
          <w:rPr>
            <w:rStyle w:val="Hyperlink"/>
            <w:noProof/>
          </w:rPr>
          <w:t>Kundensupport</w:t>
        </w:r>
        <w:r w:rsidR="007A318C">
          <w:rPr>
            <w:noProof/>
            <w:webHidden/>
          </w:rPr>
          <w:tab/>
        </w:r>
        <w:r w:rsidR="007A318C">
          <w:rPr>
            <w:noProof/>
            <w:webHidden/>
          </w:rPr>
          <w:fldChar w:fldCharType="begin"/>
        </w:r>
        <w:r w:rsidR="007A318C">
          <w:rPr>
            <w:noProof/>
            <w:webHidden/>
          </w:rPr>
          <w:instrText xml:space="preserve"> PAGEREF _Toc412146770 \h </w:instrText>
        </w:r>
        <w:r w:rsidR="007A318C">
          <w:rPr>
            <w:noProof/>
            <w:webHidden/>
          </w:rPr>
        </w:r>
        <w:r w:rsidR="007A318C">
          <w:rPr>
            <w:noProof/>
            <w:webHidden/>
          </w:rPr>
          <w:fldChar w:fldCharType="separate"/>
        </w:r>
        <w:r w:rsidR="007A318C">
          <w:rPr>
            <w:noProof/>
            <w:webHidden/>
          </w:rPr>
          <w:t>25</w:t>
        </w:r>
        <w:r w:rsidR="007A318C">
          <w:rPr>
            <w:noProof/>
            <w:webHidden/>
          </w:rPr>
          <w:fldChar w:fldCharType="end"/>
        </w:r>
      </w:hyperlink>
    </w:p>
    <w:p w:rsidR="007A318C" w:rsidRDefault="00DF4CAD">
      <w:pPr>
        <w:pStyle w:val="TOC3"/>
        <w:tabs>
          <w:tab w:val="right" w:leader="dot" w:pos="5030"/>
        </w:tabs>
        <w:rPr>
          <w:rFonts w:eastAsiaTheme="minorEastAsia"/>
          <w:smallCaps w:val="0"/>
          <w:noProof/>
          <w:sz w:val="22"/>
          <w:lang w:val="en-US" w:eastAsia="zh-CN" w:bidi="ar-SA"/>
        </w:rPr>
      </w:pPr>
      <w:hyperlink w:anchor="_Toc412146771" w:history="1">
        <w:r w:rsidR="007A318C" w:rsidRPr="00D77D10">
          <w:rPr>
            <w:rStyle w:val="Hyperlink"/>
            <w:noProof/>
          </w:rPr>
          <w:t xml:space="preserve">Hinweis zu H.264/AVC Visual-Standard, VC-1 Video-Standard, </w:t>
        </w:r>
        <w:r w:rsidR="0047273D">
          <w:rPr>
            <w:rStyle w:val="Hyperlink"/>
            <w:noProof/>
          </w:rPr>
          <w:br/>
        </w:r>
        <w:r w:rsidR="007A318C" w:rsidRPr="00D77D10">
          <w:rPr>
            <w:rStyle w:val="Hyperlink"/>
            <w:noProof/>
          </w:rPr>
          <w:t>MPEG-4 Part Visual-Standard und MPEG-2-Video Standard</w:t>
        </w:r>
        <w:r w:rsidR="007A318C">
          <w:rPr>
            <w:noProof/>
            <w:webHidden/>
          </w:rPr>
          <w:tab/>
        </w:r>
        <w:r w:rsidR="007A318C">
          <w:rPr>
            <w:noProof/>
            <w:webHidden/>
          </w:rPr>
          <w:fldChar w:fldCharType="begin"/>
        </w:r>
        <w:r w:rsidR="007A318C">
          <w:rPr>
            <w:noProof/>
            <w:webHidden/>
          </w:rPr>
          <w:instrText xml:space="preserve"> PAGEREF _Toc412146771 \h </w:instrText>
        </w:r>
        <w:r w:rsidR="007A318C">
          <w:rPr>
            <w:noProof/>
            <w:webHidden/>
          </w:rPr>
        </w:r>
        <w:r w:rsidR="007A318C">
          <w:rPr>
            <w:noProof/>
            <w:webHidden/>
          </w:rPr>
          <w:fldChar w:fldCharType="separate"/>
        </w:r>
        <w:r w:rsidR="007A318C">
          <w:rPr>
            <w:noProof/>
            <w:webHidden/>
          </w:rPr>
          <w:t>26</w:t>
        </w:r>
        <w:r w:rsidR="007A318C">
          <w:rPr>
            <w:noProof/>
            <w:webHidden/>
          </w:rPr>
          <w:fldChar w:fldCharType="end"/>
        </w:r>
      </w:hyperlink>
    </w:p>
    <w:p w:rsidR="007A318C" w:rsidRDefault="00DF4CAD">
      <w:pPr>
        <w:pStyle w:val="TOC1"/>
        <w:tabs>
          <w:tab w:val="right" w:leader="dot" w:pos="5030"/>
        </w:tabs>
        <w:rPr>
          <w:rFonts w:eastAsiaTheme="minorEastAsia"/>
          <w:b w:val="0"/>
          <w:caps w:val="0"/>
          <w:noProof/>
          <w:sz w:val="22"/>
          <w:lang w:val="en-US" w:eastAsia="zh-CN" w:bidi="ar-SA"/>
        </w:rPr>
      </w:pPr>
      <w:hyperlink w:anchor="_Toc412146772" w:history="1">
        <w:r w:rsidR="007A318C" w:rsidRPr="00D77D10">
          <w:rPr>
            <w:rStyle w:val="Hyperlink"/>
            <w:noProof/>
          </w:rPr>
          <w:t>Anhang 2 – Abonnementlizenzen für Suites</w:t>
        </w:r>
        <w:r w:rsidR="007A318C">
          <w:rPr>
            <w:noProof/>
            <w:webHidden/>
          </w:rPr>
          <w:tab/>
        </w:r>
        <w:r w:rsidR="007A318C">
          <w:rPr>
            <w:noProof/>
            <w:webHidden/>
          </w:rPr>
          <w:fldChar w:fldCharType="begin"/>
        </w:r>
        <w:r w:rsidR="007A318C">
          <w:rPr>
            <w:noProof/>
            <w:webHidden/>
          </w:rPr>
          <w:instrText xml:space="preserve"> PAGEREF _Toc412146772 \h </w:instrText>
        </w:r>
        <w:r w:rsidR="007A318C">
          <w:rPr>
            <w:noProof/>
            <w:webHidden/>
          </w:rPr>
        </w:r>
        <w:r w:rsidR="007A318C">
          <w:rPr>
            <w:noProof/>
            <w:webHidden/>
          </w:rPr>
          <w:fldChar w:fldCharType="separate"/>
        </w:r>
        <w:r w:rsidR="007A318C">
          <w:rPr>
            <w:noProof/>
            <w:webHidden/>
          </w:rPr>
          <w:t>27</w:t>
        </w:r>
        <w:r w:rsidR="007A318C">
          <w:rPr>
            <w:noProof/>
            <w:webHidden/>
          </w:rPr>
          <w:fldChar w:fldCharType="end"/>
        </w:r>
      </w:hyperlink>
    </w:p>
    <w:p w:rsidR="007A318C" w:rsidRDefault="00DF4CAD">
      <w:pPr>
        <w:pStyle w:val="TOC1"/>
        <w:tabs>
          <w:tab w:val="right" w:leader="dot" w:pos="5030"/>
        </w:tabs>
        <w:rPr>
          <w:rFonts w:eastAsiaTheme="minorEastAsia"/>
          <w:b w:val="0"/>
          <w:caps w:val="0"/>
          <w:noProof/>
          <w:sz w:val="22"/>
          <w:lang w:val="en-US" w:eastAsia="zh-CN" w:bidi="ar-SA"/>
        </w:rPr>
      </w:pPr>
      <w:hyperlink w:anchor="_Toc412146773" w:history="1">
        <w:r w:rsidR="007A318C" w:rsidRPr="00D77D10">
          <w:rPr>
            <w:rStyle w:val="Hyperlink"/>
            <w:noProof/>
          </w:rPr>
          <w:t>Anhang 3 – Die Standardvertragsklauseln (Auftragsverarbeiter)</w:t>
        </w:r>
        <w:r w:rsidR="007A318C">
          <w:rPr>
            <w:noProof/>
            <w:webHidden/>
          </w:rPr>
          <w:tab/>
        </w:r>
        <w:r w:rsidR="007A318C">
          <w:rPr>
            <w:noProof/>
            <w:webHidden/>
          </w:rPr>
          <w:fldChar w:fldCharType="begin"/>
        </w:r>
        <w:r w:rsidR="007A318C">
          <w:rPr>
            <w:noProof/>
            <w:webHidden/>
          </w:rPr>
          <w:instrText xml:space="preserve"> PAGEREF _Toc412146773 \h </w:instrText>
        </w:r>
        <w:r w:rsidR="007A318C">
          <w:rPr>
            <w:noProof/>
            <w:webHidden/>
          </w:rPr>
        </w:r>
        <w:r w:rsidR="007A318C">
          <w:rPr>
            <w:noProof/>
            <w:webHidden/>
          </w:rPr>
          <w:fldChar w:fldCharType="separate"/>
        </w:r>
        <w:r w:rsidR="007A318C">
          <w:rPr>
            <w:noProof/>
            <w:webHidden/>
          </w:rPr>
          <w:t>28</w:t>
        </w:r>
        <w:r w:rsidR="007A318C">
          <w:rPr>
            <w:noProof/>
            <w:webHidden/>
          </w:rPr>
          <w:fldChar w:fldCharType="end"/>
        </w:r>
      </w:hyperlink>
    </w:p>
    <w:p w:rsidR="004D27A6" w:rsidRPr="006051BF" w:rsidRDefault="0026086C" w:rsidP="00A914BF">
      <w:pPr>
        <w:pStyle w:val="ProductList-Body"/>
      </w:pPr>
      <w:r w:rsidRPr="006051BF">
        <w:fldChar w:fldCharType="end"/>
      </w:r>
    </w:p>
    <w:p w:rsidR="004D27A6" w:rsidRPr="006051BF" w:rsidRDefault="004D27A6" w:rsidP="00A914BF">
      <w:pPr>
        <w:pStyle w:val="ProductList-Body"/>
        <w:sectPr w:rsidR="004D27A6" w:rsidRPr="006051BF" w:rsidSect="002931C3">
          <w:type w:val="continuous"/>
          <w:pgSz w:w="12240" w:h="15840"/>
          <w:pgMar w:top="1440" w:right="720" w:bottom="1440" w:left="720" w:header="720" w:footer="720" w:gutter="0"/>
          <w:cols w:num="2" w:space="720"/>
          <w:docGrid w:linePitch="360"/>
        </w:sectPr>
      </w:pPr>
    </w:p>
    <w:p w:rsidR="004D27A6" w:rsidRPr="006051BF" w:rsidRDefault="004D27A6" w:rsidP="00366C8E">
      <w:pPr>
        <w:pStyle w:val="ProductList-SectionHeading"/>
        <w:outlineLvl w:val="0"/>
      </w:pPr>
      <w:bookmarkStart w:id="3" w:name="Introduction"/>
      <w:bookmarkStart w:id="4" w:name="_Toc412146703"/>
      <w:r w:rsidRPr="006051BF">
        <w:lastRenderedPageBreak/>
        <w:t>Einleitung</w:t>
      </w:r>
      <w:bookmarkEnd w:id="3"/>
      <w:bookmarkEnd w:id="4"/>
    </w:p>
    <w:p w:rsidR="003F6CEE" w:rsidRPr="006051BF" w:rsidRDefault="003C35CD" w:rsidP="00366C8E">
      <w:pPr>
        <w:pStyle w:val="ProductList-Body"/>
        <w:spacing w:after="120"/>
      </w:pPr>
      <w:r w:rsidRPr="006051BF">
        <w:t xml:space="preserve">Zum 1. Juli 2014 wurden die Nutzungsrechte für Onlinedienste </w:t>
      </w:r>
      <w:r w:rsidR="00EB42ED" w:rsidRPr="00444B24">
        <w:t>(</w:t>
      </w:r>
      <w:r w:rsidR="00EB42ED">
        <w:t xml:space="preserve">Online Services Use Rights oder </w:t>
      </w:r>
      <w:r w:rsidR="00EB42ED" w:rsidRPr="00444B24">
        <w:t xml:space="preserve">OLSUR) </w:t>
      </w:r>
      <w:r w:rsidRPr="006051BF">
        <w:t xml:space="preserve">ausgemustert und durch die Bestimmungen für Onlinedienste </w:t>
      </w:r>
      <w:r w:rsidR="00EB42ED" w:rsidRPr="00444B24">
        <w:t>(</w:t>
      </w:r>
      <w:r w:rsidR="00EB42ED">
        <w:t xml:space="preserve">Online Services Terms oder </w:t>
      </w:r>
      <w:r w:rsidR="00EB42ED" w:rsidRPr="00444B24">
        <w:t>OST)</w:t>
      </w:r>
      <w:r w:rsidR="00EB42ED">
        <w:t xml:space="preserve"> </w:t>
      </w:r>
      <w:r w:rsidRPr="006051BF">
        <w:t xml:space="preserve">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w:t>
      </w:r>
      <w:r w:rsidR="00EB42ED">
        <w:t>Services</w:t>
      </w:r>
      <w:r w:rsidRPr="006051BF">
        <w:t xml:space="preserve"> von Microsoft.</w:t>
      </w:r>
    </w:p>
    <w:p w:rsidR="004D27A6" w:rsidRPr="006051BF" w:rsidRDefault="003F6CEE" w:rsidP="003F6CEE">
      <w:pPr>
        <w:pStyle w:val="ProductList-Body"/>
      </w:pPr>
      <w:r w:rsidRPr="006051BF">
        <w:t xml:space="preserve">Die meisten Onlinedienste bieten eine Vereinbarung zum Servicelevel </w:t>
      </w:r>
      <w:r w:rsidR="00EB42ED" w:rsidRPr="00444B24">
        <w:t>(</w:t>
      </w:r>
      <w:r w:rsidR="00EB42ED">
        <w:t>Service Level Agreement oder SLA)</w:t>
      </w:r>
      <w:r w:rsidRPr="006051BF">
        <w:t xml:space="preserve"> an. Weitere Informationen zu den Onlinedienst-SLA</w:t>
      </w:r>
      <w:r w:rsidR="00EB42ED">
        <w:t>s</w:t>
      </w:r>
      <w:r w:rsidRPr="006051BF">
        <w:t xml:space="preserve"> finden Sie unter </w:t>
      </w:r>
      <w:hyperlink r:id="rId18" w:history="1">
        <w:r w:rsidRPr="006051BF">
          <w:rPr>
            <w:rStyle w:val="Hyperlink"/>
          </w:rPr>
          <w:t>http://microsoft.com/licensing/contracts</w:t>
        </w:r>
      </w:hyperlink>
      <w:r w:rsidRPr="006051BF">
        <w:t>.</w:t>
      </w:r>
    </w:p>
    <w:p w:rsidR="004D27A6" w:rsidRPr="006051BF" w:rsidRDefault="004D27A6" w:rsidP="00A914BF">
      <w:pPr>
        <w:pStyle w:val="ProductList-Body"/>
      </w:pPr>
    </w:p>
    <w:p w:rsidR="004D27A6" w:rsidRPr="006051BF" w:rsidRDefault="003F6CEE" w:rsidP="00366C8E">
      <w:pPr>
        <w:pStyle w:val="ProductList-Offering1Heading"/>
        <w:outlineLvl w:val="1"/>
      </w:pPr>
      <w:bookmarkStart w:id="5" w:name="_Toc412146704"/>
      <w:r w:rsidRPr="006051BF">
        <w:t>Frühere Versionen</w:t>
      </w:r>
      <w:bookmarkEnd w:id="5"/>
    </w:p>
    <w:p w:rsidR="004D27A6" w:rsidRPr="006051BF" w:rsidRDefault="003F6CEE" w:rsidP="00A914BF">
      <w:pPr>
        <w:pStyle w:val="ProductList-Body"/>
      </w:pPr>
      <w:r w:rsidRPr="006051BF">
        <w:t xml:space="preserve">Die OST enthalten Bestimmungen für aktuell verfügbare Onlinedienste. Um frühere Versionen zu erhalten, kann </w:t>
      </w:r>
      <w:r w:rsidR="00EB42ED">
        <w:t xml:space="preserve">sich </w:t>
      </w:r>
      <w:r w:rsidRPr="006051BF">
        <w:t xml:space="preserve">der Kunde an </w:t>
      </w:r>
      <w:hyperlink r:id="rId19" w:history="1">
        <w:r w:rsidRPr="006051BF">
          <w:rPr>
            <w:rStyle w:val="Hyperlink"/>
          </w:rPr>
          <w:t>http://go.microsoft.com/?linkid=9840733</w:t>
        </w:r>
      </w:hyperlink>
      <w:r w:rsidRPr="006051BF">
        <w:t xml:space="preserve"> oder den zuständigen Handelspartner oder Microsoft-Kundenbetreuer wenden.</w:t>
      </w:r>
    </w:p>
    <w:p w:rsidR="003F6CEE" w:rsidRPr="006051BF" w:rsidRDefault="003F6CEE" w:rsidP="00A914BF">
      <w:pPr>
        <w:pStyle w:val="ProductList-Body"/>
      </w:pPr>
    </w:p>
    <w:p w:rsidR="00730B3A" w:rsidRPr="006051BF"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12146705"/>
      <w:r w:rsidRPr="006051BF">
        <w:t>Verdeutlichungen und Zusammenfassung der Änderungen</w:t>
      </w:r>
      <w:bookmarkEnd w:id="6"/>
      <w:bookmarkEnd w:id="7"/>
      <w:bookmarkEnd w:id="8"/>
      <w:bookmarkEnd w:id="9"/>
      <w:bookmarkEnd w:id="10"/>
      <w:bookmarkEnd w:id="11"/>
      <w:bookmarkEnd w:id="12"/>
    </w:p>
    <w:tbl>
      <w:tblPr>
        <w:tblStyle w:val="TableGrid"/>
        <w:tblW w:w="0" w:type="auto"/>
        <w:tblInd w:w="108" w:type="dxa"/>
        <w:tblLook w:val="04A0" w:firstRow="1" w:lastRow="0" w:firstColumn="1" w:lastColumn="0" w:noHBand="0" w:noVBand="1"/>
      </w:tblPr>
      <w:tblGrid>
        <w:gridCol w:w="5342"/>
        <w:gridCol w:w="5340"/>
      </w:tblGrid>
      <w:tr w:rsidR="00862C50" w:rsidRPr="006051BF" w:rsidTr="00A509D6">
        <w:trPr>
          <w:tblHeader/>
        </w:trPr>
        <w:tc>
          <w:tcPr>
            <w:tcW w:w="5395" w:type="dxa"/>
            <w:shd w:val="clear" w:color="auto" w:fill="0072C6"/>
          </w:tcPr>
          <w:p w:rsidR="00862C50" w:rsidRPr="006051BF" w:rsidRDefault="00862C50" w:rsidP="00414009">
            <w:pPr>
              <w:pStyle w:val="ProductList-Body"/>
              <w:spacing w:before="20" w:after="20"/>
              <w:rPr>
                <w:color w:val="FFFFFF" w:themeColor="background1"/>
              </w:rPr>
            </w:pPr>
            <w:r w:rsidRPr="006051BF">
              <w:rPr>
                <w:color w:val="FFFFFF" w:themeColor="background1"/>
              </w:rPr>
              <w:t>Hinzufügungen</w:t>
            </w:r>
          </w:p>
        </w:tc>
        <w:tc>
          <w:tcPr>
            <w:tcW w:w="5395" w:type="dxa"/>
            <w:shd w:val="clear" w:color="auto" w:fill="0072C6"/>
          </w:tcPr>
          <w:p w:rsidR="00862C50" w:rsidRPr="006051BF" w:rsidRDefault="00862C50" w:rsidP="00414009">
            <w:pPr>
              <w:pStyle w:val="ProductList-Body"/>
              <w:spacing w:before="20" w:after="20"/>
              <w:rPr>
                <w:color w:val="FFFFFF" w:themeColor="background1"/>
              </w:rPr>
            </w:pPr>
            <w:r w:rsidRPr="006051BF">
              <w:rPr>
                <w:color w:val="FFFFFF" w:themeColor="background1"/>
              </w:rPr>
              <w:t>Streichungen</w:t>
            </w:r>
          </w:p>
        </w:tc>
      </w:tr>
      <w:tr w:rsidR="0080135B" w:rsidRPr="006051BF" w:rsidTr="00A509D6">
        <w:tc>
          <w:tcPr>
            <w:tcW w:w="5395" w:type="dxa"/>
          </w:tcPr>
          <w:p w:rsidR="0080135B" w:rsidRPr="006051BF" w:rsidRDefault="00D87575" w:rsidP="00C614F3">
            <w:pPr>
              <w:pStyle w:val="ProductList-Body"/>
            </w:pPr>
            <w:r w:rsidRPr="006051BF">
              <w:t>Enterprise Cloud Suite</w:t>
            </w:r>
          </w:p>
        </w:tc>
        <w:tc>
          <w:tcPr>
            <w:tcW w:w="5395" w:type="dxa"/>
          </w:tcPr>
          <w:p w:rsidR="0080135B" w:rsidRPr="006051BF" w:rsidRDefault="0080135B" w:rsidP="00C614F3">
            <w:pPr>
              <w:pStyle w:val="ProductList-Body"/>
            </w:pPr>
          </w:p>
        </w:tc>
      </w:tr>
    </w:tbl>
    <w:p w:rsidR="00862C50" w:rsidRPr="006051BF" w:rsidRDefault="00862C50" w:rsidP="00862C50">
      <w:pPr>
        <w:pStyle w:val="ProductList-Body"/>
      </w:pPr>
    </w:p>
    <w:p w:rsidR="003F6CEE" w:rsidRPr="006051BF" w:rsidRDefault="00730B3A">
      <w:pPr>
        <w:pStyle w:val="ProductList-Body"/>
      </w:pPr>
      <w:r w:rsidRPr="006051BF">
        <w:rPr>
          <w:b/>
          <w:color w:val="00188F"/>
          <w:szCs w:val="18"/>
        </w:rPr>
        <w:t>Änderungen</w:t>
      </w:r>
    </w:p>
    <w:p w:rsidR="00FC5782" w:rsidRPr="006051BF" w:rsidRDefault="0099256C" w:rsidP="00EF1136">
      <w:pPr>
        <w:pStyle w:val="ProductList-Body"/>
        <w:ind w:left="180"/>
      </w:pPr>
      <w:r w:rsidRPr="006051BF">
        <w:rPr>
          <w:b/>
          <w:color w:val="00188F"/>
        </w:rPr>
        <w:t>Allgemeine Bestimmungen</w:t>
      </w:r>
    </w:p>
    <w:p w:rsidR="00117EB2" w:rsidRPr="006051BF" w:rsidRDefault="00117EB2" w:rsidP="00EF1136">
      <w:pPr>
        <w:pStyle w:val="ProductList-Body"/>
        <w:keepNext/>
        <w:keepLines/>
        <w:ind w:left="180"/>
      </w:pPr>
      <w:r w:rsidRPr="006051BF">
        <w:t>Es wurde klargestellt, dass kostenlose Tests von den Datenaufbewahrungsbestimmungen ausgeschlossen sind.</w:t>
      </w:r>
    </w:p>
    <w:p w:rsidR="003F6CEE" w:rsidRPr="006051BF" w:rsidRDefault="00117EB2" w:rsidP="00EF1136">
      <w:pPr>
        <w:pStyle w:val="ProductList-Body"/>
        <w:ind w:left="180"/>
      </w:pPr>
      <w:r w:rsidRPr="006051BF">
        <w:t>Der Abschnitt „Erworbene Rechte“ wurde entfernt.</w:t>
      </w:r>
    </w:p>
    <w:p w:rsidR="00117EB2" w:rsidRPr="006051BF" w:rsidRDefault="00117EB2" w:rsidP="00EF1136">
      <w:pPr>
        <w:pStyle w:val="ProductList-Body"/>
        <w:ind w:left="180"/>
      </w:pPr>
    </w:p>
    <w:p w:rsidR="003F6CEE" w:rsidRPr="006051BF" w:rsidRDefault="00AB5CE8" w:rsidP="00EF1136">
      <w:pPr>
        <w:pStyle w:val="ProductList-Body"/>
        <w:ind w:left="180"/>
      </w:pPr>
      <w:r w:rsidRPr="006051BF">
        <w:rPr>
          <w:b/>
          <w:color w:val="00188F"/>
        </w:rPr>
        <w:t>Absatz „Bestimmungen für die Datenverarbeitung“ der Datenschutz- und Sicherheitsbestimmungen</w:t>
      </w:r>
    </w:p>
    <w:p w:rsidR="00AB5CE8" w:rsidRPr="006051BF" w:rsidRDefault="00AB5CE8" w:rsidP="00EF1136">
      <w:pPr>
        <w:pStyle w:val="ProductList-Body"/>
        <w:ind w:left="180"/>
      </w:pPr>
      <w:r w:rsidRPr="006051BF">
        <w:t>In der Definition von „Onlinedienste“ wurden die Definitionen von Office 365-Diensten und Microsoft Intune-Onlinediensten überarbeitet.</w:t>
      </w:r>
    </w:p>
    <w:p w:rsidR="00117EB2" w:rsidRPr="006051BF" w:rsidRDefault="00AB5CE8" w:rsidP="00EF1136">
      <w:pPr>
        <w:pStyle w:val="ProductList-Body"/>
        <w:ind w:left="180"/>
      </w:pPr>
      <w:r w:rsidRPr="006051BF">
        <w:t>Im Absatz „Sicherheit“ wurde das Verfahren für die Reaktion auf Zwischenfälle im Zusammenhang mit dem Management von Informationssicherheitszwischenfällen verdeutlicht.</w:t>
      </w:r>
    </w:p>
    <w:p w:rsidR="00AB5CE8" w:rsidRPr="006051BF" w:rsidRDefault="00AB5CE8" w:rsidP="00EF1136">
      <w:pPr>
        <w:pStyle w:val="ProductList-Body"/>
        <w:ind w:left="180"/>
      </w:pPr>
    </w:p>
    <w:p w:rsidR="00AB5CE8" w:rsidRPr="006051BF" w:rsidRDefault="00AB5CE8" w:rsidP="00EF1136">
      <w:pPr>
        <w:pStyle w:val="ProductList-Body"/>
        <w:ind w:left="180"/>
      </w:pPr>
      <w:r w:rsidRPr="006051BF">
        <w:rPr>
          <w:b/>
          <w:color w:val="00188F"/>
        </w:rPr>
        <w:t>Lync Online</w:t>
      </w:r>
    </w:p>
    <w:p w:rsidR="00AB5CE8" w:rsidRPr="006051BF" w:rsidRDefault="00D87575" w:rsidP="00EF1136">
      <w:pPr>
        <w:pStyle w:val="ProductList-Body"/>
        <w:ind w:left="180"/>
      </w:pPr>
      <w:r w:rsidRPr="006051BF">
        <w:t xml:space="preserve">Die Anforderungen an Nutzer-ALs wurden verdeutlicht. </w:t>
      </w:r>
    </w:p>
    <w:p w:rsidR="00AB5CE8" w:rsidRPr="006051BF" w:rsidRDefault="00AB5CE8" w:rsidP="00EF1136">
      <w:pPr>
        <w:pStyle w:val="ProductList-Body"/>
        <w:ind w:left="180"/>
      </w:pPr>
    </w:p>
    <w:p w:rsidR="00D6318B" w:rsidRPr="006051BF" w:rsidRDefault="00D6318B" w:rsidP="00EF1136">
      <w:pPr>
        <w:pStyle w:val="ProductList-Body"/>
        <w:ind w:left="180"/>
      </w:pPr>
      <w:r w:rsidRPr="006051BF">
        <w:rPr>
          <w:b/>
          <w:color w:val="00188F"/>
        </w:rPr>
        <w:t>Microsoft Azure-Dienste</w:t>
      </w:r>
    </w:p>
    <w:p w:rsidR="00D6318B" w:rsidRPr="006051BF" w:rsidRDefault="00D87575" w:rsidP="00EF1136">
      <w:pPr>
        <w:pStyle w:val="ProductList-Body"/>
        <w:ind w:left="180"/>
      </w:pPr>
      <w:r w:rsidRPr="006051BF">
        <w:t>Es wurde klargestellt, dass der Zugriff auf bestimmte Rechenzentren beschränkt sein kann.</w:t>
      </w:r>
    </w:p>
    <w:p w:rsidR="00D6318B" w:rsidRPr="006051BF" w:rsidRDefault="00D6318B" w:rsidP="00EF1136">
      <w:pPr>
        <w:pStyle w:val="ProductList-Body"/>
        <w:ind w:left="180"/>
      </w:pPr>
    </w:p>
    <w:p w:rsidR="00D6318B" w:rsidRPr="006051BF" w:rsidRDefault="00D6318B" w:rsidP="00EF1136">
      <w:pPr>
        <w:pStyle w:val="ProductList-Body"/>
        <w:ind w:left="180"/>
      </w:pPr>
      <w:r w:rsidRPr="006051BF">
        <w:rPr>
          <w:b/>
          <w:color w:val="00188F"/>
        </w:rPr>
        <w:t>Microsoft Social Listening</w:t>
      </w:r>
    </w:p>
    <w:p w:rsidR="00D6318B" w:rsidRPr="006051BF" w:rsidRDefault="00D6318B" w:rsidP="00EF1136">
      <w:pPr>
        <w:pStyle w:val="ProductList-Body"/>
        <w:ind w:left="180"/>
      </w:pPr>
      <w:r w:rsidRPr="006051BF">
        <w:t>Es wurde klargestellt, dass Beiträge aus sozialen Netzwerken nur zu internen Geschäftszwecken verwendet werden dürfen.</w:t>
      </w:r>
    </w:p>
    <w:p w:rsidR="00D6318B" w:rsidRPr="006051BF" w:rsidRDefault="00D6318B" w:rsidP="00EF1136">
      <w:pPr>
        <w:pStyle w:val="ProductList-Body"/>
        <w:ind w:left="180"/>
      </w:pPr>
    </w:p>
    <w:p w:rsidR="00D6318B" w:rsidRPr="006051BF" w:rsidRDefault="00D6318B" w:rsidP="00EF1136">
      <w:pPr>
        <w:pStyle w:val="ProductList-Body"/>
        <w:ind w:left="180"/>
      </w:pPr>
      <w:r w:rsidRPr="006051BF">
        <w:rPr>
          <w:b/>
          <w:color w:val="00188F"/>
        </w:rPr>
        <w:t>Office 365-Anwendungen</w:t>
      </w:r>
    </w:p>
    <w:p w:rsidR="00D6318B" w:rsidRPr="006051BF" w:rsidRDefault="00C614F3" w:rsidP="00EF1136">
      <w:pPr>
        <w:pStyle w:val="ProductList-Body"/>
        <w:ind w:left="180"/>
      </w:pPr>
      <w:r w:rsidRPr="006051BF">
        <w:t>„SCA“ wurde mit „Shared Computer Activation“ ersetzt.</w:t>
      </w:r>
    </w:p>
    <w:p w:rsidR="00D6318B" w:rsidRPr="006051BF" w:rsidRDefault="00D6318B" w:rsidP="00EF1136">
      <w:pPr>
        <w:pStyle w:val="ProductList-Body"/>
        <w:ind w:left="180"/>
      </w:pPr>
    </w:p>
    <w:p w:rsidR="00ED0B1B" w:rsidRPr="006051BF" w:rsidRDefault="00ED0B1B" w:rsidP="00EF1136">
      <w:pPr>
        <w:pStyle w:val="ProductList-Body"/>
        <w:ind w:left="180"/>
      </w:pPr>
      <w:r w:rsidRPr="006051BF">
        <w:rPr>
          <w:b/>
          <w:color w:val="00188F"/>
        </w:rPr>
        <w:t>Anhang 2, Abonnementlizenz</w:t>
      </w:r>
      <w:r w:rsidR="003A3B1B">
        <w:rPr>
          <w:b/>
          <w:color w:val="00188F"/>
        </w:rPr>
        <w:t xml:space="preserve">en für </w:t>
      </w:r>
      <w:r w:rsidRPr="006051BF">
        <w:rPr>
          <w:b/>
          <w:color w:val="00188F"/>
        </w:rPr>
        <w:t>Suites</w:t>
      </w:r>
    </w:p>
    <w:p w:rsidR="00C614F3" w:rsidRPr="006051BF" w:rsidRDefault="00D6318B" w:rsidP="00EF1136">
      <w:pPr>
        <w:pStyle w:val="ProductList-Body"/>
        <w:ind w:left="180"/>
      </w:pPr>
      <w:r w:rsidRPr="006051BF">
        <w:t>Enterprise Cloud Suite wurde hinzugefügt.</w:t>
      </w:r>
    </w:p>
    <w:p w:rsidR="00D87575" w:rsidRPr="006051BF" w:rsidRDefault="00D87575" w:rsidP="00EF1136">
      <w:pPr>
        <w:pStyle w:val="ProductList-Body"/>
        <w:ind w:left="180"/>
      </w:pPr>
      <w:r w:rsidRPr="006051BF">
        <w:t>Der Office 365 Enterprise K1 Suite wurde Yammer Enterprise hinzugefügt.</w:t>
      </w:r>
    </w:p>
    <w:p w:rsidR="00AB5CE8" w:rsidRPr="006051BF" w:rsidRDefault="005D1CA5" w:rsidP="00EF1136">
      <w:pPr>
        <w:pStyle w:val="ProductList-Body"/>
        <w:ind w:left="180"/>
      </w:pPr>
      <w:r w:rsidRPr="006051BF">
        <w:t>Hinweis zur Enterprise Cloud Suite wurde hinzugefügt.</w:t>
      </w:r>
    </w:p>
    <w:p w:rsidR="00FD384F" w:rsidRPr="006051BF" w:rsidRDefault="00FD384F" w:rsidP="00A914BF">
      <w:pPr>
        <w:pStyle w:val="ProductList-Body"/>
      </w:pPr>
    </w:p>
    <w:p w:rsidR="00FD384F" w:rsidRPr="006051BF" w:rsidRDefault="00FD384F" w:rsidP="00A914BF">
      <w:pPr>
        <w:pStyle w:val="ProductList-Body"/>
        <w:rPr>
          <w:b/>
          <w:color w:val="00188F"/>
        </w:rPr>
        <w:sectPr w:rsidR="00FD384F" w:rsidRPr="006051BF" w:rsidSect="00A61B2A">
          <w:footerReference w:type="first" r:id="rId20"/>
          <w:pgSz w:w="12240" w:h="15840"/>
          <w:pgMar w:top="1440" w:right="720" w:bottom="1440" w:left="720" w:header="720" w:footer="720" w:gutter="0"/>
          <w:cols w:space="720"/>
          <w:titlePg/>
          <w:docGrid w:linePitch="360"/>
        </w:sectPr>
      </w:pPr>
    </w:p>
    <w:p w:rsidR="004D27A6" w:rsidRPr="006051BF" w:rsidRDefault="00730B3A" w:rsidP="00366C8E">
      <w:pPr>
        <w:pStyle w:val="ProductList-SectionHeading"/>
        <w:outlineLvl w:val="0"/>
      </w:pPr>
      <w:bookmarkStart w:id="13" w:name="GeneralTerms"/>
      <w:bookmarkStart w:id="14" w:name="_Toc412146706"/>
      <w:r w:rsidRPr="006051BF">
        <w:lastRenderedPageBreak/>
        <w:t>Allgemeine Bestimmungen</w:t>
      </w:r>
      <w:bookmarkEnd w:id="13"/>
      <w:bookmarkEnd w:id="14"/>
    </w:p>
    <w:p w:rsidR="00730B3A" w:rsidRPr="006051BF" w:rsidRDefault="0077523A" w:rsidP="00A914BF">
      <w:pPr>
        <w:pStyle w:val="ProductList-Body"/>
      </w:pPr>
      <w:r>
        <w:t>Der Kunde</w:t>
      </w:r>
      <w:r w:rsidR="00730B3A" w:rsidRPr="006051BF">
        <w:t xml:space="preserve"> </w:t>
      </w:r>
      <w:r>
        <w:t>ist</w:t>
      </w:r>
      <w:r w:rsidR="00730B3A" w:rsidRPr="006051BF">
        <w:t xml:space="preserve"> berechtigt, die Onlinedienste und die zugehörige Software wie im Volumenlizenzvertrag des Kunden ausdrücklich erlaubt zu verwenden. Microsoft behält sich alle anderen Rechte vor. </w:t>
      </w:r>
      <w:r>
        <w:t xml:space="preserve">Der </w:t>
      </w:r>
      <w:r w:rsidR="00730B3A" w:rsidRPr="006051BF">
        <w:t xml:space="preserve">Kunde </w:t>
      </w:r>
      <w:r>
        <w:t>ist</w:t>
      </w:r>
      <w:r w:rsidR="00730B3A" w:rsidRPr="006051BF">
        <w:t xml:space="preserve"> 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history="1">
        <w:r w:rsidR="00730B3A" w:rsidRPr="006051BF">
          <w:rPr>
            <w:rStyle w:val="Hyperlink"/>
          </w:rPr>
          <w:t>Dienstspezifischen Bestimmungen für Onlinedienste</w:t>
        </w:r>
      </w:hyperlink>
      <w:r w:rsidR="00730B3A" w:rsidRPr="006051BF">
        <w:t xml:space="preserve"> festgelegt ist. </w:t>
      </w:r>
      <w:r w:rsidR="00DF4CAD">
        <w:fldChar w:fldCharType="begin"/>
      </w:r>
      <w:r w:rsidR="00DF4CAD">
        <w:instrText xml:space="preserve"> HYPERLINK \l "Attachment2" </w:instrText>
      </w:r>
      <w:r w:rsidR="00DF4CAD">
        <w:fldChar w:fldCharType="separate"/>
      </w:r>
      <w:r w:rsidR="00730B3A" w:rsidRPr="006051BF">
        <w:rPr>
          <w:rStyle w:val="Hyperlink"/>
        </w:rPr>
        <w:t>Anhang 2</w:t>
      </w:r>
      <w:r w:rsidR="00DF4CAD">
        <w:rPr>
          <w:rStyle w:val="Hyperlink"/>
        </w:rPr>
        <w:fldChar w:fldCharType="end"/>
      </w:r>
      <w:r w:rsidR="00730B3A" w:rsidRPr="006051BF">
        <w:t xml:space="preserve"> beschreibt AL-Suites, die ebenfalls die Anforderungen an Nutzer-ALs erfüllen. Der Kunde ist nicht berechtigt, einen Onlinedienst nach Ablauf der SL für diesen Onlinedienst zu nutzen.</w:t>
      </w:r>
    </w:p>
    <w:p w:rsidR="00730B3A" w:rsidRPr="006051BF" w:rsidRDefault="00730B3A" w:rsidP="00A914BF">
      <w:pPr>
        <w:pStyle w:val="ProductList-Body"/>
      </w:pPr>
    </w:p>
    <w:p w:rsidR="00730B3A" w:rsidRPr="006051BF" w:rsidRDefault="00103924" w:rsidP="00366C8E">
      <w:pPr>
        <w:pStyle w:val="ProductList-SubSubSectionHeading"/>
        <w:outlineLvl w:val="1"/>
      </w:pPr>
      <w:bookmarkStart w:id="15" w:name="_Toc412146707"/>
      <w:r w:rsidRPr="006051BF">
        <w:t>Definitionen</w:t>
      </w:r>
      <w:bookmarkEnd w:id="15"/>
    </w:p>
    <w:p w:rsidR="00103924" w:rsidRPr="006051BF" w:rsidRDefault="00103924" w:rsidP="00337870">
      <w:pPr>
        <w:pStyle w:val="ProductList-Body"/>
        <w:spacing w:after="120"/>
      </w:pPr>
      <w:r w:rsidRPr="006051BF">
        <w:t xml:space="preserve">Wenn </w:t>
      </w:r>
      <w:r w:rsidR="0077523A">
        <w:t>einer</w:t>
      </w:r>
      <w:r w:rsidRPr="006051BF">
        <w:t xml:space="preserve"> der folgenden Begriffe nicht im Volumenlizenzvertrag des Kunden definiert </w:t>
      </w:r>
      <w:r w:rsidR="0077523A">
        <w:t>ist</w:t>
      </w:r>
      <w:r w:rsidRPr="006051BF">
        <w:t>, gelten die folgenden Definitionen:</w:t>
      </w:r>
    </w:p>
    <w:p w:rsidR="00103924" w:rsidRPr="006051BF" w:rsidRDefault="00874919" w:rsidP="00337870">
      <w:pPr>
        <w:pStyle w:val="ProductList-Body"/>
        <w:spacing w:after="120"/>
      </w:pPr>
      <w:r w:rsidRPr="006051BF">
        <w:t>„Kundendaten“ sind alle Daten, einschließlich sämtlicher Text-, Ton-, Video- oder Bilddateien und Software, die Microsoft vom oder im Namen des Kunden durch die Nutzung der Onlinedienste bereitgestellt werden.</w:t>
      </w:r>
    </w:p>
    <w:p w:rsidR="00103924" w:rsidRPr="006051BF" w:rsidRDefault="00874919" w:rsidP="00337870">
      <w:pPr>
        <w:pStyle w:val="ProductList-Body"/>
        <w:spacing w:after="120"/>
      </w:pPr>
      <w:r w:rsidRPr="006051BF">
        <w:t xml:space="preserve">„Externer Nutzer“ ist ein Nutzer eines Onlinedienstes, der weder Mitarbeiter, Vertragspartner noch Vertreter vor Ort </w:t>
      </w:r>
      <w:r w:rsidR="0077523A">
        <w:t>eines</w:t>
      </w:r>
      <w:r w:rsidRPr="006051BF">
        <w:t xml:space="preserve"> Kunden oder </w:t>
      </w:r>
      <w:r w:rsidR="0077523A">
        <w:t>dessen</w:t>
      </w:r>
      <w:r w:rsidRPr="006051BF">
        <w:t xml:space="preserve"> verbundenen Unternehmen ist.</w:t>
      </w:r>
    </w:p>
    <w:p w:rsidR="00103924" w:rsidRPr="006051BF" w:rsidRDefault="00337870" w:rsidP="00337870">
      <w:pPr>
        <w:pStyle w:val="ProductList-Body"/>
        <w:spacing w:after="120"/>
      </w:pPr>
      <w:r w:rsidRPr="006051BF">
        <w:t>„Instanz“ ist ein Software-Image, das durch die Ausführung der Setup- oder Installationsprozedur der Software oder durch Duplizieren eines solchen Image erstellt wird.</w:t>
      </w:r>
    </w:p>
    <w:p w:rsidR="00103924" w:rsidRPr="006051BF" w:rsidRDefault="00874919" w:rsidP="00337870">
      <w:pPr>
        <w:pStyle w:val="ProductList-Body"/>
        <w:spacing w:after="120"/>
      </w:pPr>
      <w:r w:rsidRPr="006051BF">
        <w:t xml:space="preserve">„Lizenziertes Gerät“ ist das jeweilige physische Hardwaresystem, dem eine Lizenz zugewiesen </w:t>
      </w:r>
      <w:r w:rsidR="00402FA4">
        <w:t>ist</w:t>
      </w:r>
      <w:r w:rsidRPr="006051BF">
        <w:t>. Im Sinne dieser Definition wird eine Hardwarepartition oder ein Blade als separates Gerät betrachtet.</w:t>
      </w:r>
    </w:p>
    <w:p w:rsidR="00103924" w:rsidRPr="006051BF" w:rsidRDefault="00874919" w:rsidP="00337870">
      <w:pPr>
        <w:pStyle w:val="ProductList-Body"/>
        <w:spacing w:after="120"/>
      </w:pPr>
      <w:r w:rsidRPr="006051BF">
        <w:t>„Nicht von Microsoft stammendes Produkt“ bezeichnet Software, Daten, Dienste, Websites oder Produkte von Dritten.</w:t>
      </w:r>
    </w:p>
    <w:p w:rsidR="00103924" w:rsidRPr="006051BF" w:rsidRDefault="00874919" w:rsidP="00337870">
      <w:pPr>
        <w:pStyle w:val="ProductList-Body"/>
        <w:spacing w:after="120"/>
      </w:pPr>
      <w:r w:rsidRPr="006051BF">
        <w:t xml:space="preserve">„Onlinedienste“ sind die von Microsoft gehosteten Dienste, die der Kunde gemäß des Microsoft-Volumenlizenzvertrages </w:t>
      </w:r>
      <w:r w:rsidR="00402FA4" w:rsidRPr="00444B24">
        <w:t>abonniert</w:t>
      </w:r>
      <w:r w:rsidR="00402FA4">
        <w:t>,</w:t>
      </w:r>
      <w:r w:rsidR="00402FA4" w:rsidRPr="006051BF">
        <w:t xml:space="preserve"> </w:t>
      </w:r>
      <w:r w:rsidRPr="006051BF">
        <w:t xml:space="preserve">einschließlich der Dienste, die im Abschnitt „Onlinedienste“ der Produktliste aufgeführt sind. Die Produktliste finden Sie unter </w:t>
      </w:r>
      <w:hyperlink r:id="rId21" w:history="1">
        <w:r w:rsidRPr="006051BF">
          <w:rPr>
            <w:rStyle w:val="Hyperlink"/>
          </w:rPr>
          <w:t>http://go.microsoft.com/?linkid=9839207</w:t>
        </w:r>
      </w:hyperlink>
      <w:r w:rsidRPr="006051BF">
        <w:rPr>
          <w:rStyle w:val="Hyperlink"/>
          <w:u w:val="none"/>
        </w:rPr>
        <w:t>.</w:t>
      </w:r>
    </w:p>
    <w:p w:rsidR="00103924" w:rsidRPr="006051BF" w:rsidRDefault="00874919" w:rsidP="00337870">
      <w:pPr>
        <w:pStyle w:val="ProductList-Body"/>
        <w:spacing w:after="120"/>
      </w:pPr>
      <w:r w:rsidRPr="006051BF">
        <w:t xml:space="preserve">„Betriebssystemumgebung“ </w:t>
      </w:r>
      <w:r w:rsidR="00402FA4" w:rsidRPr="00444B24">
        <w:t>(</w:t>
      </w:r>
      <w:r w:rsidR="00402FA4">
        <w:t xml:space="preserve">Operating System Environment oder </w:t>
      </w:r>
      <w:r w:rsidR="00402FA4" w:rsidRPr="00444B24">
        <w:t>OSE)</w:t>
      </w:r>
      <w:r w:rsidRPr="006051BF">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w:t>
      </w:r>
      <w:r w:rsidR="00402FA4">
        <w:t>auf</w:t>
      </w:r>
      <w:r w:rsidRPr="006051BF">
        <w:t xml:space="preserve"> der entsprechenden Betriebssysteminstanz als Ganzes oder in Teilen konfiguriert sind. Es gibt zwei Typen von OSE</w:t>
      </w:r>
      <w:r w:rsidR="00402FA4">
        <w:t>s</w:t>
      </w:r>
      <w:r w:rsidRPr="006051BF">
        <w:t xml:space="preserve">: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w:t>
      </w:r>
      <w:r w:rsidR="00402FA4">
        <w:t>p</w:t>
      </w:r>
      <w:r w:rsidRPr="006051BF">
        <w:t>hysischen OSE.</w:t>
      </w:r>
    </w:p>
    <w:p w:rsidR="00730B3A" w:rsidRPr="006051BF" w:rsidRDefault="00337870" w:rsidP="00103924">
      <w:pPr>
        <w:pStyle w:val="ProductList-Body"/>
      </w:pPr>
      <w:r w:rsidRPr="006051BF">
        <w:t>„AL“ steht für Abonnementlizenz.</w:t>
      </w:r>
    </w:p>
    <w:p w:rsidR="00103924" w:rsidRPr="006051BF" w:rsidRDefault="00103924" w:rsidP="00103924">
      <w:pPr>
        <w:pStyle w:val="ProductList-Body"/>
      </w:pPr>
    </w:p>
    <w:p w:rsidR="00103924" w:rsidRPr="006051BF" w:rsidRDefault="00103924" w:rsidP="00366C8E">
      <w:pPr>
        <w:pStyle w:val="ProductList-SubSubSectionHeading"/>
        <w:outlineLvl w:val="1"/>
      </w:pPr>
      <w:bookmarkStart w:id="16" w:name="_Toc412146708"/>
      <w:r w:rsidRPr="006051BF">
        <w:t>Aktualisierungen der Bestimmungen für Onlinedienste</w:t>
      </w:r>
      <w:bookmarkEnd w:id="16"/>
    </w:p>
    <w:p w:rsidR="00103924" w:rsidRPr="006051BF" w:rsidRDefault="00103924" w:rsidP="00103924">
      <w:pPr>
        <w:pStyle w:val="ProductList-Body"/>
      </w:pPr>
      <w:r w:rsidRPr="006051BF">
        <w:t xml:space="preserve">Wenn ein Kunde das Abonnement eines Onlinedienstes verlängert oder ein neues Abonnement erwirbt, gelten die </w:t>
      </w:r>
      <w:r w:rsidR="00402FA4">
        <w:t xml:space="preserve">dann </w:t>
      </w:r>
      <w:r w:rsidRPr="006051BF">
        <w:t xml:space="preserve">aktuellen OST und ändern sich während des Kundenabonnements für diesen Onlinedienst nicht. Wenn Microsoft neue Feature, Ergänzungen oder damit verbundene Software einführt (d.h., dass diese zuvor nicht im Abonnement enthalten waren), ist Microsoft dazu berechtigt, </w:t>
      </w:r>
      <w:r w:rsidR="009E1E98">
        <w:t>neue Bestimmungen bereitzustellen oder</w:t>
      </w:r>
      <w:r w:rsidR="009E1E98" w:rsidRPr="006051BF">
        <w:t xml:space="preserve"> </w:t>
      </w:r>
      <w:r w:rsidRPr="006051BF">
        <w:t xml:space="preserve">die OST zu aktualisieren, die auf die Verwendung dieser neuen </w:t>
      </w:r>
      <w:r w:rsidR="009E1E98" w:rsidRPr="00444B24">
        <w:t>Feature</w:t>
      </w:r>
      <w:r w:rsidR="009E1E98">
        <w:t>, Ergänzungen oder damit verbundene Software</w:t>
      </w:r>
      <w:r w:rsidR="009E1E98" w:rsidRPr="00444B24">
        <w:t xml:space="preserve"> durch den Kunden </w:t>
      </w:r>
      <w:r w:rsidR="009E1E98">
        <w:t>anwendbar sind.</w:t>
      </w:r>
    </w:p>
    <w:p w:rsidR="00103924" w:rsidRPr="006051BF" w:rsidRDefault="00103924" w:rsidP="00103924">
      <w:pPr>
        <w:pStyle w:val="ProductList-Body"/>
      </w:pPr>
    </w:p>
    <w:p w:rsidR="00103924" w:rsidRPr="006051BF" w:rsidRDefault="00103924" w:rsidP="00366C8E">
      <w:pPr>
        <w:pStyle w:val="ProductList-SubSubSectionHeading"/>
        <w:outlineLvl w:val="1"/>
      </w:pPr>
      <w:bookmarkStart w:id="17" w:name="_Toc412146709"/>
      <w:r w:rsidRPr="006051BF">
        <w:t>Gesetzliche Änderungen und Internationale Verfügbarkeit.</w:t>
      </w:r>
      <w:bookmarkEnd w:id="17"/>
    </w:p>
    <w:p w:rsidR="00103924" w:rsidRPr="006051BF" w:rsidRDefault="00103924" w:rsidP="00103924">
      <w:pPr>
        <w:pStyle w:val="ProductList-Body"/>
      </w:pPr>
      <w:r w:rsidRPr="006051BF">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r w:rsidR="00363848" w:rsidRPr="006051BF">
        <w:br/>
      </w:r>
      <w:hyperlink r:id="rId22" w:history="1">
        <w:r w:rsidRPr="006051BF">
          <w:rPr>
            <w:rStyle w:val="Hyperlink"/>
          </w:rPr>
          <w:t>www.microsoft.com/online/international-availability.aspx</w:t>
        </w:r>
      </w:hyperlink>
      <w:r w:rsidRPr="006051BF">
        <w:t>.</w:t>
      </w:r>
    </w:p>
    <w:p w:rsidR="00103924" w:rsidRPr="006051BF" w:rsidRDefault="00103924" w:rsidP="00103924">
      <w:pPr>
        <w:pStyle w:val="ProductList-Body"/>
      </w:pPr>
    </w:p>
    <w:p w:rsidR="00103924" w:rsidRPr="006051BF" w:rsidRDefault="00103924" w:rsidP="00366C8E">
      <w:pPr>
        <w:pStyle w:val="ProductList-SubSubSectionHeading"/>
        <w:outlineLvl w:val="1"/>
      </w:pPr>
      <w:bookmarkStart w:id="18" w:name="_Toc412146710"/>
      <w:r w:rsidRPr="006051BF">
        <w:t>Datenaufbewahrung</w:t>
      </w:r>
      <w:bookmarkEnd w:id="18"/>
    </w:p>
    <w:p w:rsidR="00103924" w:rsidRPr="006051BF" w:rsidRDefault="00D92296" w:rsidP="00337870">
      <w:pPr>
        <w:pStyle w:val="ProductList-Body"/>
        <w:spacing w:after="120"/>
      </w:pPr>
      <w:r w:rsidRPr="006051BF">
        <w:t>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den Account des Kunden deaktivieren und die Kundendaten löschen.</w:t>
      </w:r>
    </w:p>
    <w:p w:rsidR="00103924" w:rsidRPr="006051BF" w:rsidRDefault="00103924" w:rsidP="00103924">
      <w:pPr>
        <w:pStyle w:val="ProductList-Body"/>
      </w:pPr>
      <w:r w:rsidRPr="006051BF">
        <w:t>Der Onlinedienst unterstützt die Aufbewahrung und Extrahierung von Software, die der Kunde bereitgestellt hat, möglicherweise nicht. Microsoft haftet nicht für die Löschung von Kundendaten wie in diesem Abschnitt beschrieben.</w:t>
      </w:r>
    </w:p>
    <w:p w:rsidR="00103924" w:rsidRPr="006051BF" w:rsidRDefault="00103924" w:rsidP="00103924">
      <w:pPr>
        <w:pStyle w:val="ProductList-Body"/>
      </w:pPr>
    </w:p>
    <w:p w:rsidR="00103924" w:rsidRPr="006051BF" w:rsidRDefault="00103924" w:rsidP="00366C8E">
      <w:pPr>
        <w:pStyle w:val="ProductList-SubSubSectionHeading"/>
        <w:outlineLvl w:val="1"/>
      </w:pPr>
      <w:bookmarkStart w:id="19" w:name="_Toc412146711"/>
      <w:r w:rsidRPr="006051BF">
        <w:t>Verwendung von Software mit dem Onlinedienst</w:t>
      </w:r>
      <w:bookmarkEnd w:id="19"/>
    </w:p>
    <w:p w:rsidR="00103924" w:rsidRPr="006051BF" w:rsidRDefault="009E1E98" w:rsidP="00103924">
      <w:pPr>
        <w:pStyle w:val="ProductList-Body"/>
      </w:pPr>
      <w:r>
        <w:t xml:space="preserve">Der </w:t>
      </w:r>
      <w:r w:rsidR="00103924" w:rsidRPr="006051BF">
        <w:t xml:space="preserve">Kunde </w:t>
      </w:r>
      <w:r>
        <w:t>muss</w:t>
      </w:r>
      <w:r w:rsidR="00103924" w:rsidRPr="006051BF">
        <w:t xml:space="preserve"> möglicherweise bestimmte Microsoft-Software installieren, um den Onlinedienst zu verwenden. In diesem Fall gelten die nachfolgenden Bestimmungen:</w:t>
      </w:r>
    </w:p>
    <w:p w:rsidR="00AD5F09" w:rsidRPr="006051BF" w:rsidRDefault="00AD5F09" w:rsidP="00103924">
      <w:pPr>
        <w:pStyle w:val="ProductList-Body"/>
      </w:pPr>
    </w:p>
    <w:p w:rsidR="00103924" w:rsidRPr="006051BF" w:rsidRDefault="00103924" w:rsidP="00366C8E">
      <w:pPr>
        <w:pStyle w:val="ProductList-Body"/>
        <w:ind w:left="180"/>
        <w:outlineLvl w:val="2"/>
      </w:pPr>
      <w:r w:rsidRPr="006051BF">
        <w:rPr>
          <w:b/>
          <w:color w:val="0072C6"/>
        </w:rPr>
        <w:t>Microsoft-Software</w:t>
      </w:r>
      <w:r w:rsidR="00DC4D8A">
        <w:rPr>
          <w:b/>
          <w:color w:val="0072C6"/>
        </w:rPr>
        <w:t>l</w:t>
      </w:r>
      <w:r w:rsidRPr="006051BF">
        <w:rPr>
          <w:b/>
          <w:color w:val="0072C6"/>
        </w:rPr>
        <w:t>izenzbestimmungen</w:t>
      </w:r>
    </w:p>
    <w:p w:rsidR="00103924" w:rsidRPr="006051BF" w:rsidRDefault="00DC4D8A" w:rsidP="00AD5F09">
      <w:pPr>
        <w:pStyle w:val="ProductList-Body"/>
        <w:ind w:left="180"/>
      </w:pPr>
      <w:r>
        <w:t xml:space="preserve">Der </w:t>
      </w:r>
      <w:r w:rsidR="00103924" w:rsidRPr="006051BF">
        <w:t xml:space="preserve">Kunde </w:t>
      </w:r>
      <w:r>
        <w:t>ist</w:t>
      </w:r>
      <w:r w:rsidR="00103924" w:rsidRPr="006051BF">
        <w:t xml:space="preserve"> nur berechtigt, die Software ausschließlich zur Verwendung mit dem Onlinedienst zu installieren</w:t>
      </w:r>
      <w:r>
        <w:t xml:space="preserve"> und zu nutzen</w:t>
      </w:r>
      <w:r w:rsidR="00103924" w:rsidRPr="006051BF">
        <w:t xml:space="preserve">. Gemäß </w:t>
      </w:r>
      <w:r w:rsidR="002D0001">
        <w:br/>
      </w:r>
      <w:hyperlink w:anchor="OnlineServiceSpecificTerms" w:history="1">
        <w:r w:rsidR="00103924" w:rsidRPr="006051BF">
          <w:rPr>
            <w:rStyle w:val="Hyperlink"/>
          </w:rPr>
          <w:t>der Dienstspezifischen Bestimmungen für Onlinedienste</w:t>
        </w:r>
      </w:hyperlink>
      <w:r w:rsidR="00103924" w:rsidRPr="006051BF">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w:t>
      </w:r>
      <w:r>
        <w:t>R</w:t>
      </w:r>
      <w:r w:rsidR="00103924" w:rsidRPr="006051BF">
        <w:t xml:space="preserve">echt des Kunden </w:t>
      </w:r>
      <w:r>
        <w:t xml:space="preserve">zur Nutzung der Software </w:t>
      </w:r>
      <w:r w:rsidR="00103924" w:rsidRPr="006051BF">
        <w:t>endet. Außerdem ist Microsoft berechtigt, sie zu diesem Zeitpunkt zu deaktivieren.</w:t>
      </w:r>
    </w:p>
    <w:p w:rsidR="00AD5F09" w:rsidRPr="006051BF" w:rsidRDefault="00AD5F09" w:rsidP="00AD5F09">
      <w:pPr>
        <w:pStyle w:val="ProductList-Body"/>
        <w:ind w:left="180"/>
      </w:pPr>
    </w:p>
    <w:p w:rsidR="00103924" w:rsidRPr="006051BF" w:rsidRDefault="00103924" w:rsidP="00366C8E">
      <w:pPr>
        <w:pStyle w:val="ProductList-Body"/>
        <w:ind w:left="180"/>
        <w:outlineLvl w:val="2"/>
      </w:pPr>
      <w:r w:rsidRPr="006051BF">
        <w:rPr>
          <w:b/>
          <w:color w:val="0072C6"/>
        </w:rPr>
        <w:t>Validierung, Automatische Updates und Erfassung für Software</w:t>
      </w:r>
    </w:p>
    <w:p w:rsidR="00103924" w:rsidRPr="006051BF" w:rsidRDefault="00103924" w:rsidP="00AD5F09">
      <w:pPr>
        <w:pStyle w:val="ProductList-Body"/>
        <w:ind w:left="180"/>
      </w:pPr>
      <w:r w:rsidRPr="006051BF">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w:t>
      </w:r>
      <w:r w:rsidR="00DC4D8A">
        <w:t>Zu</w:t>
      </w:r>
      <w:r w:rsidRPr="006051BF">
        <w:t xml:space="preserve"> </w:t>
      </w:r>
      <w:r w:rsidR="00DC4D8A" w:rsidRPr="000E6920">
        <w:t>diesen bereitgestellten Informationen</w:t>
      </w:r>
      <w:r w:rsidR="00DC4D8A" w:rsidRPr="006051BF">
        <w:t xml:space="preserve"> </w:t>
      </w:r>
      <w:r w:rsidRPr="006051BF">
        <w:t xml:space="preserve">gehören beispielsweise die Softwareversion, das Nutzer-Account des Endbenutzers, Produkt-ID-Informationen, eine Computer-ID und die Internetprotokolladresse des Geräts. Wenn die Software nicht ordnungsgemäß lizenziert ist, </w:t>
      </w:r>
      <w:r w:rsidR="00DC4D8A">
        <w:t>ist</w:t>
      </w:r>
      <w:r w:rsidRPr="006051BF">
        <w:t xml:space="preserve">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w:t>
      </w:r>
      <w:r w:rsidR="008E456A">
        <w:t>n</w:t>
      </w:r>
      <w:r w:rsidRPr="006051BF">
        <w:t xml:space="preserve"> OST beschriebenen Zwecke verwendet werden</w:t>
      </w:r>
      <w:r w:rsidR="008E456A">
        <w:t xml:space="preserve"> können</w:t>
      </w:r>
      <w:r w:rsidRPr="006051BF">
        <w:t>.</w:t>
      </w:r>
    </w:p>
    <w:p w:rsidR="00AD5F09" w:rsidRPr="006051BF" w:rsidRDefault="00AD5F09" w:rsidP="00AD5F09">
      <w:pPr>
        <w:pStyle w:val="ProductList-Body"/>
        <w:ind w:left="180"/>
      </w:pPr>
    </w:p>
    <w:p w:rsidR="00103924" w:rsidRPr="006051BF" w:rsidRDefault="00103924" w:rsidP="00366C8E">
      <w:pPr>
        <w:pStyle w:val="ProductList-Body"/>
        <w:ind w:left="180"/>
        <w:outlineLvl w:val="2"/>
      </w:pPr>
      <w:r w:rsidRPr="006051BF">
        <w:rPr>
          <w:b/>
          <w:color w:val="0072C6"/>
        </w:rPr>
        <w:t>Softwarekomponenten von Dritten</w:t>
      </w:r>
    </w:p>
    <w:p w:rsidR="00103924" w:rsidRPr="006051BF" w:rsidRDefault="00103924" w:rsidP="00AD5F09">
      <w:pPr>
        <w:pStyle w:val="ProductList-Body"/>
        <w:ind w:left="180"/>
      </w:pPr>
      <w:r w:rsidRPr="006051BF">
        <w:t xml:space="preserve">Die Software kann Softwarekomponenten von Dritten enthalten. Soweit in dieser Software nicht anders angegeben, lizenzieren nicht </w:t>
      </w:r>
      <w:r w:rsidR="008E456A">
        <w:t xml:space="preserve">diese </w:t>
      </w:r>
      <w:r w:rsidRPr="006051BF">
        <w:t>Dritte</w:t>
      </w:r>
      <w:r w:rsidR="008E456A">
        <w:t>n</w:t>
      </w:r>
      <w:r w:rsidRPr="006051BF">
        <w:t xml:space="preserve"> sondern Microsoft diese Komponenten </w:t>
      </w:r>
      <w:r w:rsidR="008E456A">
        <w:t>an</w:t>
      </w:r>
      <w:r w:rsidRPr="006051BF">
        <w:t xml:space="preserve"> den Kunden gemäß den Lizenzbestimmungen und Hinweisen von Microsoft.</w:t>
      </w:r>
    </w:p>
    <w:p w:rsidR="00AD5F09" w:rsidRPr="006051BF" w:rsidRDefault="00AD5F09" w:rsidP="00AD5F09">
      <w:pPr>
        <w:pStyle w:val="ProductList-Body"/>
      </w:pPr>
    </w:p>
    <w:p w:rsidR="00AD5F09" w:rsidRPr="006051BF" w:rsidRDefault="00AD5F09" w:rsidP="00366C8E">
      <w:pPr>
        <w:pStyle w:val="ProductList-SubSubSectionHeading"/>
        <w:outlineLvl w:val="1"/>
      </w:pPr>
      <w:bookmarkStart w:id="20" w:name="_Toc412146712"/>
      <w:r w:rsidRPr="006051BF">
        <w:t>Nicht von Microsoft stammende Produkte</w:t>
      </w:r>
      <w:bookmarkEnd w:id="20"/>
    </w:p>
    <w:p w:rsidR="00103924" w:rsidRPr="006051BF" w:rsidRDefault="008E456A" w:rsidP="00AD5F09">
      <w:pPr>
        <w:pStyle w:val="ProductList-Body"/>
      </w:pPr>
      <w:r w:rsidRPr="00444B24">
        <w:t>Microsoft</w:t>
      </w:r>
      <w:r>
        <w:t xml:space="preserve"> stellt</w:t>
      </w:r>
      <w:r w:rsidRPr="00444B24">
        <w:t xml:space="preserve"> </w:t>
      </w:r>
      <w:r>
        <w:t xml:space="preserve">den </w:t>
      </w:r>
      <w:r w:rsidRPr="00444B24">
        <w:t xml:space="preserve">Kunden </w:t>
      </w:r>
      <w:r>
        <w:t xml:space="preserve">möglicherweise </w:t>
      </w:r>
      <w:r w:rsidRPr="00444B24">
        <w:t>Nicht von Microsoft stammende Produkte über die Verwendung der Onlinedienste durch den Kunden (z. B. über einen Store o</w:t>
      </w:r>
      <w:r>
        <w:t>der eine Galerie) zur Verfügung</w:t>
      </w:r>
      <w:r w:rsidRPr="00444B24">
        <w:t xml:space="preserve">. Wenn der Kunde </w:t>
      </w:r>
      <w:r>
        <w:t>N</w:t>
      </w:r>
      <w:r w:rsidRPr="00444B24">
        <w:t>icht von Microsoft stammende</w:t>
      </w:r>
      <w:r>
        <w:t xml:space="preserve"> Produkte mit einem </w:t>
      </w:r>
      <w:r w:rsidRPr="00444B24">
        <w:t xml:space="preserve">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w:t>
      </w:r>
      <w:r>
        <w:t xml:space="preserve">Zur Vereinfachung für den Kunden ist </w:t>
      </w:r>
      <w:r w:rsidRPr="00444B24">
        <w:t>Microsoft berechtigt, Gebühren für das Nicht von Microsoft stammende Produkt</w:t>
      </w:r>
      <w:r>
        <w:t xml:space="preserve"> in der Rechnung des </w:t>
      </w:r>
      <w:r w:rsidRPr="00444B24">
        <w:t>Kunden für</w:t>
      </w:r>
      <w:r>
        <w:t xml:space="preserve"> die</w:t>
      </w:r>
      <w:r w:rsidRPr="00444B24">
        <w:t xml:space="preserv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w:t>
      </w:r>
    </w:p>
    <w:p w:rsidR="00103924" w:rsidRPr="006051BF" w:rsidRDefault="00103924" w:rsidP="00103924">
      <w:pPr>
        <w:pStyle w:val="ProductList-Body"/>
      </w:pPr>
    </w:p>
    <w:p w:rsidR="00AD5F09" w:rsidRPr="006051BF" w:rsidRDefault="00AD5F09" w:rsidP="00366C8E">
      <w:pPr>
        <w:pStyle w:val="ProductList-SubSubSectionHeading"/>
        <w:outlineLvl w:val="1"/>
      </w:pPr>
      <w:bookmarkStart w:id="21" w:name="_Toc412146713"/>
      <w:r w:rsidRPr="006051BF">
        <w:t>Richtlinie für zulässige Verwendung</w:t>
      </w:r>
      <w:bookmarkEnd w:id="21"/>
    </w:p>
    <w:p w:rsidR="00AD5F09" w:rsidRPr="006051BF" w:rsidRDefault="00AD5F09" w:rsidP="00AD5F09">
      <w:pPr>
        <w:pStyle w:val="ProductList-Body"/>
      </w:pPr>
      <w:r w:rsidRPr="006051BF">
        <w:t>Weder</w:t>
      </w:r>
      <w:r w:rsidR="008E456A">
        <w:t xml:space="preserve"> der</w:t>
      </w:r>
      <w:r w:rsidRPr="006051BF">
        <w:t xml:space="preserve"> Kunde noch diejenigen, die über </w:t>
      </w:r>
      <w:r w:rsidR="008E456A">
        <w:t xml:space="preserve">den </w:t>
      </w:r>
      <w:r w:rsidRPr="006051BF">
        <w:t>Kunden auf einen Onlinedienst zugreifen, sind berechtigt, den Onlinedienst auf folgende Weise oder für folgende Zwecke zu verwenden:</w:t>
      </w:r>
    </w:p>
    <w:p w:rsidR="00AD5F09" w:rsidRPr="006051BF" w:rsidRDefault="00AD5F09" w:rsidP="00A44A41">
      <w:pPr>
        <w:pStyle w:val="ProductList-Body"/>
        <w:numPr>
          <w:ilvl w:val="0"/>
          <w:numId w:val="2"/>
        </w:numPr>
        <w:ind w:left="450" w:hanging="270"/>
      </w:pPr>
      <w:r w:rsidRPr="006051BF">
        <w:t>auf eine Weise, die durch Gesetze, Vorschriften oder behördliche Anordnungen oder Verordnung in einer relevanten Rechtsordnung verboten ist,</w:t>
      </w:r>
    </w:p>
    <w:p w:rsidR="00AD5F09" w:rsidRPr="006051BF" w:rsidRDefault="00AD5F09" w:rsidP="0088164F">
      <w:pPr>
        <w:pStyle w:val="ProductList-Body"/>
        <w:numPr>
          <w:ilvl w:val="0"/>
          <w:numId w:val="2"/>
        </w:numPr>
        <w:spacing w:before="40"/>
        <w:ind w:left="450" w:hanging="270"/>
      </w:pPr>
      <w:r w:rsidRPr="006051BF">
        <w:t xml:space="preserve">um die Rechte anderer zu verletzen, </w:t>
      </w:r>
    </w:p>
    <w:p w:rsidR="00AD5F09" w:rsidRPr="006051BF" w:rsidRDefault="00AD5F09" w:rsidP="0088164F">
      <w:pPr>
        <w:pStyle w:val="ProductList-Body"/>
        <w:numPr>
          <w:ilvl w:val="0"/>
          <w:numId w:val="2"/>
        </w:numPr>
        <w:spacing w:before="40"/>
        <w:ind w:left="450" w:hanging="270"/>
      </w:pPr>
      <w:r w:rsidRPr="006051BF">
        <w:t xml:space="preserve">um zu versuchen, unbefugt auf Dienste, Geräte, Daten, Accounts oder Netzwerke zuzugreifen oder diese zu stören, </w:t>
      </w:r>
    </w:p>
    <w:p w:rsidR="00AD5F09" w:rsidRPr="006051BF" w:rsidRDefault="00AD5F09" w:rsidP="0088164F">
      <w:pPr>
        <w:pStyle w:val="ProductList-Body"/>
        <w:numPr>
          <w:ilvl w:val="0"/>
          <w:numId w:val="2"/>
        </w:numPr>
        <w:spacing w:before="40"/>
        <w:ind w:left="450" w:hanging="270"/>
      </w:pPr>
      <w:r w:rsidRPr="006051BF">
        <w:t>um Spam oder Malware zu verbreiten,</w:t>
      </w:r>
    </w:p>
    <w:p w:rsidR="00AD5F09" w:rsidRPr="006051BF" w:rsidRDefault="00AD5F09" w:rsidP="0088164F">
      <w:pPr>
        <w:pStyle w:val="ProductList-Body"/>
        <w:numPr>
          <w:ilvl w:val="0"/>
          <w:numId w:val="2"/>
        </w:numPr>
        <w:spacing w:before="40"/>
        <w:ind w:left="450" w:hanging="270"/>
      </w:pPr>
      <w:r w:rsidRPr="006051BF">
        <w:t xml:space="preserve">auf eine Weise, die den Onlinedienst beschädigen oder seine Verwendung durch andere beeinträchtigen könnte, oder </w:t>
      </w:r>
    </w:p>
    <w:p w:rsidR="00AD5F09" w:rsidRPr="006051BF" w:rsidRDefault="00AD5F09" w:rsidP="0088164F">
      <w:pPr>
        <w:pStyle w:val="ProductList-Body"/>
        <w:numPr>
          <w:ilvl w:val="0"/>
          <w:numId w:val="2"/>
        </w:numPr>
        <w:spacing w:before="40" w:after="120"/>
        <w:ind w:left="461" w:hanging="274"/>
      </w:pPr>
      <w:r w:rsidRPr="006051BF">
        <w:t>in einer Anwendung oder Situation, in der ein Fehler des Onlinedienstes zum Tod oder zu schweren Verletzungen des Körpers oder der Gesundheit oder zu schwerwiegenden Sach- oder Umweltschäden führen kann.</w:t>
      </w:r>
    </w:p>
    <w:p w:rsidR="00103924" w:rsidRPr="006051BF" w:rsidRDefault="00AD5F09" w:rsidP="00AD5F09">
      <w:pPr>
        <w:pStyle w:val="ProductList-Body"/>
      </w:pPr>
      <w:r w:rsidRPr="006051BF">
        <w:t xml:space="preserve">Ein Verstoß gegen die Bestimmungen in diesem Abschnitt kann zur Aussetzung des Onlinedienstes führen. Microsoft wird den Onlinedienst nur in einem vernünftigerweise erforderlichen Rahmen aussetzen. Microsoft wird </w:t>
      </w:r>
      <w:r w:rsidR="008E456A">
        <w:t xml:space="preserve">mit angemessener Frist </w:t>
      </w:r>
      <w:r w:rsidRPr="006051BF">
        <w:t>im Voraus über die Aussetzung eines Onlinedienstes informieren, es sei denn, Microsoft hat Grund zu der Annahme, dass eine unmittelbare Aussetzung erforderlich ist.</w:t>
      </w:r>
    </w:p>
    <w:p w:rsidR="003C35CD" w:rsidRPr="006051BF" w:rsidRDefault="003C35CD" w:rsidP="003C35CD">
      <w:pPr>
        <w:pStyle w:val="ProductList-Body"/>
      </w:pPr>
    </w:p>
    <w:p w:rsidR="003C35CD" w:rsidRPr="006051BF" w:rsidRDefault="003C35CD" w:rsidP="003C35CD">
      <w:pPr>
        <w:pStyle w:val="ProductList-SubSubSectionHeading"/>
        <w:outlineLvl w:val="1"/>
      </w:pPr>
      <w:bookmarkStart w:id="22" w:name="_Toc412146714"/>
      <w:r w:rsidRPr="006051BF">
        <w:t>Technische Beschränkungen</w:t>
      </w:r>
      <w:bookmarkEnd w:id="22"/>
    </w:p>
    <w:p w:rsidR="003C35CD" w:rsidRPr="006051BF" w:rsidRDefault="003C35CD" w:rsidP="003C35CD">
      <w:pPr>
        <w:pStyle w:val="ProductList-Body"/>
      </w:pPr>
      <w:r w:rsidRPr="006051BF">
        <w:t>Der Kunde ist verpflichtet, alle technischen Beschränkungen in einem Onlinedienst, die dem Kunden nur eine spezielle Verwendung des Onlinedienstes gestatten, einzuhalten und diese auch nicht zu umgehen.</w:t>
      </w:r>
    </w:p>
    <w:p w:rsidR="00103924" w:rsidRPr="006051BF" w:rsidRDefault="00103924" w:rsidP="00103924">
      <w:pPr>
        <w:pStyle w:val="ProductList-Body"/>
      </w:pPr>
    </w:p>
    <w:p w:rsidR="00AD5F09" w:rsidRPr="006051BF" w:rsidRDefault="00AD5F09" w:rsidP="00366C8E">
      <w:pPr>
        <w:pStyle w:val="ProductList-SubSubSectionHeading"/>
        <w:outlineLvl w:val="1"/>
      </w:pPr>
      <w:bookmarkStart w:id="23" w:name="_Toc412146715"/>
      <w:r w:rsidRPr="006051BF">
        <w:t>Einhaltung von gesetzlichen Regelungen</w:t>
      </w:r>
      <w:bookmarkEnd w:id="23"/>
    </w:p>
    <w:p w:rsidR="00AD5F09" w:rsidRPr="006051BF" w:rsidRDefault="00AD5F09" w:rsidP="00F824AC">
      <w:pPr>
        <w:pStyle w:val="ProductList-Body"/>
        <w:spacing w:after="120"/>
      </w:pPr>
      <w:r w:rsidRPr="006051BF">
        <w:t xml:space="preserve">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t>
      </w:r>
      <w:r w:rsidR="003107EF">
        <w:t xml:space="preserve">weiter </w:t>
      </w:r>
      <w:r w:rsidRPr="006051BF">
        <w:t>unten.</w:t>
      </w:r>
    </w:p>
    <w:p w:rsidR="003107EF" w:rsidRDefault="003107EF" w:rsidP="003107EF">
      <w:pPr>
        <w:pStyle w:val="ProductList-Body"/>
      </w:pPr>
      <w:r w:rsidRPr="00444B24">
        <w:t>Der Kunde muss alle Gesetze und Regelungen</w:t>
      </w:r>
      <w:r>
        <w:t xml:space="preserve"> einhalten, die für seine Nutzung der Onlinedienst gelten,</w:t>
      </w:r>
      <w:r w:rsidRPr="00444B24">
        <w:t xml:space="preserve"> einschließlich der Gesetze zu Privacy, Datenschutz und Vertraulichkeit von Kommunikation. Der Kunde ist für die Umsetzung und Aufrechterhaltung von</w:t>
      </w:r>
      <w:r>
        <w:t> </w:t>
      </w:r>
      <w:r w:rsidRPr="00444B24">
        <w:t>Datenschutz- und Sicherheitsmaßnahmen für Komponenten verantwortlich, die der Kunde bereitstellt oder kontrolliert (wie z. B. Geräte mit</w:t>
      </w:r>
      <w:r>
        <w:t xml:space="preserve"> Registrierung bei </w:t>
      </w:r>
      <w:r w:rsidRPr="00444B24">
        <w:t xml:space="preserve">Windows Intune oder innerhalb eines virtuellen Microsoft Azure-Computers oder einer </w:t>
      </w:r>
      <w:r>
        <w:t xml:space="preserve">virtuellen </w:t>
      </w:r>
      <w:r w:rsidRPr="00444B24">
        <w:t>Microsoft Azure-Anwendung des Kunden), sowie</w:t>
      </w:r>
      <w:r>
        <w:t> </w:t>
      </w:r>
      <w:r w:rsidRPr="00444B24">
        <w:t xml:space="preserve">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w:t>
      </w:r>
      <w:r>
        <w:t xml:space="preserve">U.S. </w:t>
      </w:r>
      <w:r w:rsidRPr="00444B24">
        <w:t>Digital Millennium Copyright Act oder gemäß anderer geltender Gesetze zu entfernen.</w:t>
      </w:r>
    </w:p>
    <w:p w:rsidR="003107EF" w:rsidRPr="00444B24" w:rsidRDefault="003107EF" w:rsidP="003107EF">
      <w:pPr>
        <w:pStyle w:val="ProductList-Body"/>
      </w:pPr>
    </w:p>
    <w:p w:rsidR="00AD5F09" w:rsidRPr="006051BF" w:rsidRDefault="00AD5F09" w:rsidP="00366C8E">
      <w:pPr>
        <w:pStyle w:val="ProductList-SubSubSectionHeading"/>
        <w:outlineLvl w:val="1"/>
      </w:pPr>
      <w:bookmarkStart w:id="24" w:name="_Toc412146716"/>
      <w:r w:rsidRPr="006051BF">
        <w:t>Elektronische Benachrichtigungen</w:t>
      </w:r>
      <w:bookmarkEnd w:id="24"/>
    </w:p>
    <w:p w:rsidR="00AD5F09" w:rsidRPr="006051BF" w:rsidRDefault="00AD5F09" w:rsidP="00AD5F09">
      <w:pPr>
        <w:pStyle w:val="ProductList-Body"/>
      </w:pPr>
      <w:r w:rsidRPr="006051BF">
        <w:t xml:space="preserve">Microsoft kann Kunden Informationen und Mitteilungen über Onlinedienste elektronisch, auch per E-Mail, über das Portal des Onlinedienstes oder über eine von Microsoft zu benennende Website zur Verfügung stellen. Eine Benachrichtigung gilt </w:t>
      </w:r>
      <w:r w:rsidR="003107EF">
        <w:t>an</w:t>
      </w:r>
      <w:r w:rsidRPr="006051BF">
        <w:t xml:space="preserve"> dem Datum als erteilt, ab dem diese von Microsoft zur Verfügung gestellt wurde. </w:t>
      </w:r>
    </w:p>
    <w:p w:rsidR="00AD5F09" w:rsidRPr="006051BF" w:rsidRDefault="00AD5F09" w:rsidP="00AD5F09">
      <w:pPr>
        <w:pStyle w:val="ProductList-SubSubSectionHeading"/>
      </w:pPr>
    </w:p>
    <w:p w:rsidR="00AD5F09" w:rsidRPr="006051BF" w:rsidRDefault="00AD5F09" w:rsidP="00366C8E">
      <w:pPr>
        <w:pStyle w:val="ProductList-SubSubSectionHeading"/>
        <w:outlineLvl w:val="1"/>
      </w:pPr>
      <w:bookmarkStart w:id="25" w:name="_Toc412146717"/>
      <w:r w:rsidRPr="006051BF">
        <w:t>Neuzuweisung von Lizenzen</w:t>
      </w:r>
      <w:bookmarkEnd w:id="25"/>
    </w:p>
    <w:p w:rsidR="003107EF" w:rsidRDefault="003107EF" w:rsidP="003107EF">
      <w:pPr>
        <w:pStyle w:val="ProductList-Body"/>
      </w:pPr>
      <w:r w:rsidRPr="000E6920">
        <w:t xml:space="preserve">Die meisten, jedoch nicht alle ALs können neu zugewiesen werden. Außer wie in diesem Absatz oder in den </w:t>
      </w:r>
      <w:hyperlink w:anchor="OnlineServiceSpecificTerms" w:tooltip="Dienstspezifischen Bestimmungen für Onlinedienste" w:history="1">
        <w:r w:rsidRPr="000E6920">
          <w:rPr>
            <w:rStyle w:val="Hyperlink"/>
            <w:rFonts w:cs="Arial"/>
          </w:rPr>
          <w:t>Dienstspezifischen Bestimmungen für Onlinedienste</w:t>
        </w:r>
      </w:hyperlink>
      <w:r w:rsidRPr="000E6920">
        <w:t xml:space="preserve"> zugelassen, ist der Kunde nicht berechtigt, eine AL kurzfristig neu zuzuweisen (d.</w:t>
      </w:r>
      <w:r>
        <w:t> </w:t>
      </w:r>
      <w:r w:rsidRPr="000E6920">
        <w:t>h.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3107EF" w:rsidRPr="00444B24" w:rsidRDefault="003107EF" w:rsidP="003107EF">
      <w:pPr>
        <w:pStyle w:val="ProductList-Body"/>
      </w:pPr>
    </w:p>
    <w:p w:rsidR="00AD5F09" w:rsidRPr="006051BF" w:rsidRDefault="00AD5F09" w:rsidP="00366C8E">
      <w:pPr>
        <w:pStyle w:val="ProductList-SubSubSectionHeading"/>
        <w:outlineLvl w:val="1"/>
      </w:pPr>
      <w:bookmarkStart w:id="26" w:name="_Toc412146718"/>
      <w:r w:rsidRPr="006051BF">
        <w:t>Schriftartkomponenten</w:t>
      </w:r>
      <w:bookmarkEnd w:id="26"/>
    </w:p>
    <w:p w:rsidR="00EA19F1" w:rsidRPr="00444B24" w:rsidRDefault="00EA19F1" w:rsidP="00EA19F1">
      <w:pPr>
        <w:pStyle w:val="ProductList-Body"/>
      </w:pPr>
      <w:r w:rsidRPr="00444B24">
        <w:t>Wenn ein Kunde einen Onlinedienst nutzt, ist er berechtigt, zum Anzeigen und Drucken von Inhalten die Schriftarten zu verwenden, die</w:t>
      </w:r>
      <w:r>
        <w:t xml:space="preserve"> von diesem </w:t>
      </w:r>
      <w:r w:rsidRPr="00444B24">
        <w:t xml:space="preserve">Onlinedienst installiert wurden. </w:t>
      </w:r>
      <w:r>
        <w:t xml:space="preserve">Der </w:t>
      </w:r>
      <w:r w:rsidRPr="00444B24">
        <w:t>Kunde</w:t>
      </w:r>
      <w:r>
        <w:t xml:space="preserve"> darf </w:t>
      </w:r>
      <w:r w:rsidRPr="00444B24">
        <w:t>Schriftarten nur wie in den Einbettungsbeschränkungen in den Schriftarten gestattet in Inhalte einbetten und sie vorübergehend auf einen Drucker oder ein anderes Ausgabegerät herunterladen, um Inhalte zu drucken.</w:t>
      </w:r>
    </w:p>
    <w:p w:rsidR="00EA19F1" w:rsidRPr="006051BF" w:rsidRDefault="00EA19F1">
      <w:pPr>
        <w:pStyle w:val="ProductList-SubSubSectionHeading"/>
        <w:outlineLvl w:val="1"/>
      </w:pPr>
    </w:p>
    <w:p w:rsidR="00AD5F09" w:rsidRPr="006051BF" w:rsidRDefault="00AD5F09" w:rsidP="00366C8E">
      <w:pPr>
        <w:pStyle w:val="ProductList-SubSubSectionHeading"/>
        <w:outlineLvl w:val="1"/>
      </w:pPr>
      <w:bookmarkStart w:id="27" w:name="_Toc412146719"/>
      <w:r w:rsidRPr="006051BF">
        <w:t>Multiplexing</w:t>
      </w:r>
      <w:bookmarkEnd w:id="27"/>
    </w:p>
    <w:p w:rsidR="00103924" w:rsidRPr="006051BF" w:rsidRDefault="00EA19F1" w:rsidP="00AD5F09">
      <w:pPr>
        <w:pStyle w:val="ProductList-Body"/>
      </w:pPr>
      <w:r w:rsidRPr="00444B24">
        <w:t>Vom Kunden verwendete Hardware oder Software für das Zusammenfassen von Verbindungen, das Umleiten von Informationen, das Verringern</w:t>
      </w:r>
      <w:r>
        <w:t> </w:t>
      </w:r>
      <w:r w:rsidRPr="00444B24">
        <w:t xml:space="preserve">der Anzahl der Geräte oder Nutzer, die direkt auf den Onlinedienst </w:t>
      </w:r>
      <w:r>
        <w:t xml:space="preserve">(oder zugehörige Software) </w:t>
      </w:r>
      <w:r w:rsidRPr="00444B24">
        <w:t>zugreifen oder ihn</w:t>
      </w:r>
      <w:r>
        <w:t>/sie</w:t>
      </w:r>
      <w:r w:rsidRPr="00444B24">
        <w:t xml:space="preserve"> verwenden, oder das Verringern der Anzahl der</w:t>
      </w:r>
      <w:r>
        <w:t> </w:t>
      </w:r>
      <w:r w:rsidRPr="00444B24">
        <w:t>Betriebssystemumgebungen, Geräte oder Nutzer, die der Onlinedienst direkt verwaltet, (manchmal als „Multiplexing“ oder „Pooling“ bezeichnet)</w:t>
      </w:r>
      <w:r>
        <w:t xml:space="preserve"> verringert</w:t>
      </w:r>
      <w:r w:rsidRPr="00444B24">
        <w:t xml:space="preserve"> nicht die Anzahl der für den Kunden erforderlichen Lizenzen irgendeines Typs (einschließlich ALs).</w:t>
      </w:r>
    </w:p>
    <w:p w:rsidR="00103924" w:rsidRPr="006051BF" w:rsidRDefault="00103924" w:rsidP="00103924">
      <w:pPr>
        <w:pStyle w:val="ProductList-Body"/>
      </w:pPr>
    </w:p>
    <w:p w:rsidR="004D27A6" w:rsidRPr="006051BF" w:rsidRDefault="004D27A6" w:rsidP="00A914BF">
      <w:pPr>
        <w:pStyle w:val="ProductList-Body"/>
      </w:pPr>
    </w:p>
    <w:p w:rsidR="00730B3A" w:rsidRPr="006051BF" w:rsidRDefault="00730B3A" w:rsidP="00A914BF">
      <w:pPr>
        <w:pStyle w:val="ProductList-Body"/>
        <w:sectPr w:rsidR="00730B3A" w:rsidRPr="006051BF" w:rsidSect="00A61B2A">
          <w:footerReference w:type="default" r:id="rId23"/>
          <w:footerReference w:type="first" r:id="rId24"/>
          <w:pgSz w:w="12240" w:h="15840"/>
          <w:pgMar w:top="1440" w:right="720" w:bottom="1440" w:left="720" w:header="720" w:footer="720" w:gutter="0"/>
          <w:cols w:space="720"/>
          <w:titlePg/>
          <w:docGrid w:linePitch="360"/>
        </w:sectPr>
      </w:pPr>
    </w:p>
    <w:p w:rsidR="004D27A6" w:rsidRPr="006051BF" w:rsidRDefault="000E6ED8" w:rsidP="00366C8E">
      <w:pPr>
        <w:pStyle w:val="ProductList-SectionHeading"/>
        <w:outlineLvl w:val="0"/>
      </w:pPr>
      <w:bookmarkStart w:id="28" w:name="PrivacyandSecurityTerms"/>
      <w:bookmarkStart w:id="29" w:name="_Toc412146720"/>
      <w:r w:rsidRPr="006051BF">
        <w:lastRenderedPageBreak/>
        <w:t>Datenschutz- und Sicherheitsbestimmungen</w:t>
      </w:r>
      <w:bookmarkEnd w:id="28"/>
      <w:bookmarkEnd w:id="29"/>
    </w:p>
    <w:p w:rsidR="00F77036" w:rsidRPr="006051BF" w:rsidRDefault="00F77036" w:rsidP="00F77036">
      <w:pPr>
        <w:pStyle w:val="ProductList-Body"/>
      </w:pPr>
      <w:r w:rsidRPr="006051BF">
        <w:t xml:space="preserve">Dieser Abschnitt der Bestimmungen für Onlinedienste besteht aus zwei Unterabschnitten: </w:t>
      </w:r>
    </w:p>
    <w:p w:rsidR="00F77036" w:rsidRPr="006051BF" w:rsidRDefault="00F77036" w:rsidP="00A44A41">
      <w:pPr>
        <w:pStyle w:val="ProductList-Body"/>
        <w:numPr>
          <w:ilvl w:val="0"/>
          <w:numId w:val="3"/>
        </w:numPr>
        <w:ind w:left="450" w:hanging="270"/>
      </w:pPr>
      <w:r w:rsidRPr="006051BF">
        <w:t>Allgemeine Datenschutz- und Sicherheitsbestimmungen, die für alle Onlinedienste gelten.</w:t>
      </w:r>
    </w:p>
    <w:p w:rsidR="000E6ED8" w:rsidRPr="006051BF" w:rsidRDefault="00F77036" w:rsidP="0088164F">
      <w:pPr>
        <w:pStyle w:val="ProductList-Body"/>
        <w:numPr>
          <w:ilvl w:val="0"/>
          <w:numId w:val="3"/>
        </w:numPr>
        <w:spacing w:before="40"/>
        <w:ind w:left="461" w:hanging="274"/>
      </w:pPr>
      <w:r w:rsidRPr="006051BF">
        <w:t xml:space="preserve">Bestimmungen für die Datenverarbeitung, die für bestimmte Onlinedienste zusätzliche Verpflichtungen </w:t>
      </w:r>
      <w:r w:rsidR="00EA19F1">
        <w:t>beinhalten</w:t>
      </w:r>
      <w:r w:rsidRPr="006051BF">
        <w:t>.</w:t>
      </w:r>
    </w:p>
    <w:p w:rsidR="00F77036" w:rsidRPr="006051BF" w:rsidRDefault="00F77036" w:rsidP="00F77036">
      <w:pPr>
        <w:pStyle w:val="ProductList-Body"/>
      </w:pPr>
    </w:p>
    <w:p w:rsidR="000E6ED8" w:rsidRPr="006051BF" w:rsidRDefault="00F77036" w:rsidP="00366C8E">
      <w:pPr>
        <w:pStyle w:val="ProductList-Offering2Heading"/>
        <w:outlineLvl w:val="1"/>
      </w:pPr>
      <w:bookmarkStart w:id="30" w:name="_Toc412146721"/>
      <w:r w:rsidRPr="006051BF">
        <w:t>Allgemeine Datenschutz- und Sicherheitsbestimmungen</w:t>
      </w:r>
      <w:bookmarkEnd w:id="30"/>
    </w:p>
    <w:p w:rsidR="00F77036" w:rsidRPr="006051BF" w:rsidRDefault="00F77036" w:rsidP="00366C8E">
      <w:pPr>
        <w:pStyle w:val="ProductList-SubSubSectionHeading"/>
        <w:outlineLvl w:val="2"/>
      </w:pPr>
      <w:bookmarkStart w:id="31" w:name="_Toc412146722"/>
      <w:r w:rsidRPr="006051BF">
        <w:t>Anwendungsbereich</w:t>
      </w:r>
      <w:bookmarkEnd w:id="31"/>
    </w:p>
    <w:p w:rsidR="00F77036" w:rsidRPr="006051BF" w:rsidRDefault="00F77036" w:rsidP="00F77036">
      <w:pPr>
        <w:pStyle w:val="ProductList-Body"/>
      </w:pPr>
      <w:r w:rsidRPr="006051BF">
        <w:t xml:space="preserve">Die Bestimmungen in diesem Abschnitt gelten für alle Onlinedienste außer für Bing Maps Enterprise Platform, Bing Maps Mobile Asset Management Platform, Translator API, Yammer und Parature, von Microsoft, für die die nachfolgend aufgeführten Datenschutz- und/oder Sicherheitsbestimmungen in den anwendbaren </w:t>
      </w:r>
      <w:hyperlink w:anchor="OnlineServiceSpecificTerms" w:history="1">
        <w:r w:rsidRPr="006051BF">
          <w:rPr>
            <w:rStyle w:val="Hyperlink"/>
          </w:rPr>
          <w:t>Dienstspezifischen Bestimmungen für Onlinedienste</w:t>
        </w:r>
      </w:hyperlink>
      <w:r w:rsidR="00363848" w:rsidRPr="006051BF">
        <w:rPr>
          <w:rStyle w:val="Hyperlink"/>
          <w:u w:val="none"/>
        </w:rPr>
        <w:t xml:space="preserve"> </w:t>
      </w:r>
      <w:r w:rsidRPr="006051BF">
        <w:t>maßgebend sind.</w:t>
      </w:r>
    </w:p>
    <w:p w:rsidR="00F77036" w:rsidRPr="006051BF" w:rsidRDefault="00F77036" w:rsidP="00F77036">
      <w:pPr>
        <w:pStyle w:val="ProductList-Body"/>
      </w:pPr>
    </w:p>
    <w:p w:rsidR="00F77036" w:rsidRPr="006051BF" w:rsidRDefault="00F77036" w:rsidP="00366C8E">
      <w:pPr>
        <w:pStyle w:val="ProductList-SubSubSectionHeading"/>
        <w:outlineLvl w:val="2"/>
      </w:pPr>
      <w:bookmarkStart w:id="32" w:name="_Toc412146723"/>
      <w:r w:rsidRPr="006051BF">
        <w:t>Verwendung von Kundendaten</w:t>
      </w:r>
      <w:bookmarkEnd w:id="32"/>
    </w:p>
    <w:p w:rsidR="00F77036" w:rsidRPr="006051BF" w:rsidRDefault="003E3E78" w:rsidP="00F77036">
      <w:pPr>
        <w:pStyle w:val="ProductList-Body"/>
      </w:pPr>
      <w:r w:rsidRPr="00444B24">
        <w:t xml:space="preserve">Kundendaten werden </w:t>
      </w:r>
      <w:r>
        <w:t>nur</w:t>
      </w:r>
      <w:r w:rsidRPr="00444B24">
        <w:t xml:space="preserve"> zur Bereitstellung der Onlinedienste für den Kunden</w:t>
      </w:r>
      <w:r>
        <w:t xml:space="preserve"> verwendet, einschließlich für Zwecke </w:t>
      </w:r>
      <w:r w:rsidRPr="00444B24">
        <w:t xml:space="preserve">die mit </w:t>
      </w:r>
      <w:r>
        <w:t>dem Zweck der</w:t>
      </w:r>
      <w:r w:rsidRPr="00444B24">
        <w:t xml:space="preserve"> Bereitstellung dieser Dienste </w:t>
      </w:r>
      <w:r>
        <w:t>vereinbar sind</w:t>
      </w:r>
      <w:r w:rsidRPr="00444B24">
        <w:t>.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051BF" w:rsidRDefault="00F77036" w:rsidP="00F77036">
      <w:pPr>
        <w:pStyle w:val="ProductList-Body"/>
      </w:pPr>
    </w:p>
    <w:p w:rsidR="00F77036" w:rsidRPr="006051BF" w:rsidRDefault="00F77036" w:rsidP="00366C8E">
      <w:pPr>
        <w:pStyle w:val="ProductList-SubSubSectionHeading"/>
        <w:outlineLvl w:val="2"/>
      </w:pPr>
      <w:bookmarkStart w:id="33" w:name="_Toc412146724"/>
      <w:r w:rsidRPr="006051BF">
        <w:t>Offenlegung von Kundendaten</w:t>
      </w:r>
      <w:bookmarkEnd w:id="33"/>
    </w:p>
    <w:p w:rsidR="00F77036" w:rsidRPr="006051BF" w:rsidRDefault="00F77036" w:rsidP="00F824AC">
      <w:pPr>
        <w:pStyle w:val="ProductList-Body"/>
        <w:spacing w:after="120"/>
      </w:pPr>
      <w:r w:rsidRPr="006051BF">
        <w:t xml:space="preserve">Microsoft legt keine Kundendaten außerhalb von Microsoft oder ihren kontrollierten Tochtergesellschaften und verbundenen Unternehmen offen, außer es geschieht (1) auf Anweisung des Kunden, (2) mit Zustimmung des Endbenutzers, (3) wie in den OST beschrieben oder (4) wie gesetzlich vorgeschrieben. </w:t>
      </w:r>
    </w:p>
    <w:p w:rsidR="003E3E78" w:rsidRPr="00444B24" w:rsidRDefault="003E3E78" w:rsidP="003E3E78">
      <w:pPr>
        <w:pStyle w:val="ProductList-Body"/>
        <w:spacing w:after="120"/>
      </w:pPr>
      <w:r w:rsidRPr="00444B24">
        <w:t xml:space="preserve">Microsoft wird Kundendaten nicht gegenüber </w:t>
      </w:r>
      <w:r w:rsidRPr="00D177B3">
        <w:t>Vollstreckungsbehörden</w:t>
      </w:r>
      <w:r w:rsidRPr="00444B24">
        <w:t xml:space="preserve"> offenlegen</w:t>
      </w:r>
      <w:r>
        <w:t>,</w:t>
      </w:r>
      <w:r w:rsidRPr="00444B24">
        <w:t xml:space="preserve"> sofern nicht gesetzlich vorgeschrieben. Sollte sich eine </w:t>
      </w:r>
      <w:r w:rsidRPr="00D177B3">
        <w:t>Vollstreckungsbehörde</w:t>
      </w:r>
      <w:r w:rsidRPr="00444B24">
        <w:t xml:space="preserve"> mit Microsoft in Verbindung setzen und Kundendaten anfordern, versucht Microsoft, die </w:t>
      </w:r>
      <w:r w:rsidRPr="00D177B3">
        <w:t>Vollstreckungsbehörde</w:t>
      </w:r>
      <w:r w:rsidRPr="00444B24">
        <w:t xml:space="preserve"> an</w:t>
      </w:r>
      <w:r>
        <w:t xml:space="preserve"> den Kunden </w:t>
      </w:r>
      <w:r w:rsidRPr="00444B24">
        <w:t xml:space="preserve">zu verweisen, damit sie diese Daten direkt beim Kunden anfordert. Wenn Microsoft verpflichtet ist, Kundendaten gegenüber einer </w:t>
      </w:r>
      <w:r w:rsidRPr="00D177B3">
        <w:t>Vollstreckungsbehörde</w:t>
      </w:r>
      <w:r w:rsidRPr="00444B24">
        <w:t xml:space="preserve"> offenzulegen, wird Microsoft den Kunden unverzüglich darüber informieren und ihm eine Kopie der Aufforderung zukommen lassen, sofern dies nicht gesetzlich verboten ist.</w:t>
      </w:r>
    </w:p>
    <w:p w:rsidR="003E3E78" w:rsidRPr="00444B24" w:rsidRDefault="003E3E78" w:rsidP="003E3E78">
      <w:pPr>
        <w:pStyle w:val="ProductList-Body"/>
        <w:spacing w:after="120"/>
      </w:pPr>
      <w:r w:rsidRPr="00444B24">
        <w:t>Wenn Microsoft</w:t>
      </w:r>
      <w:r>
        <w:t xml:space="preserve"> von sonstigen </w:t>
      </w:r>
      <w:r w:rsidRPr="00444B24">
        <w:t>Dritte</w:t>
      </w:r>
      <w:r>
        <w:t>n</w:t>
      </w:r>
      <w:r w:rsidRPr="00444B24">
        <w:t xml:space="preserve"> eine</w:t>
      </w:r>
      <w:r>
        <w:t xml:space="preserve"> Anfrage nach </w:t>
      </w:r>
      <w:r w:rsidRPr="00444B24">
        <w:t>Kundendaten erhält (wie beispielsweise</w:t>
      </w:r>
      <w:r>
        <w:t xml:space="preserve"> Anfragen </w:t>
      </w:r>
      <w:r w:rsidRPr="00444B24">
        <w:t xml:space="preserve">von den Endbenutzern des Kunden), wird Microsoft den Kunden unverzüglich darüber informieren, sofern dies nicht gesetzlich verboten ist. Wenn Microsoft nicht </w:t>
      </w:r>
      <w:r>
        <w:t xml:space="preserve">gesetzlich </w:t>
      </w:r>
      <w:r w:rsidRPr="00444B24">
        <w:t>zur Offenlegung der Kundendaten verpflichtet ist, wird Microsoft die Weitergabe ablehnen. Wenn eine Anfrage</w:t>
      </w:r>
      <w:r>
        <w:t> </w:t>
      </w:r>
      <w:r w:rsidRPr="00444B24">
        <w:t>berechtigt ist und Microsoft zur Offenlegung der angeforderten Informationen</w:t>
      </w:r>
      <w:r>
        <w:t xml:space="preserve"> gezwungen werden </w:t>
      </w:r>
      <w:r w:rsidRPr="00444B24">
        <w:t>könnte, wird Microsoft sich bemühen, den</w:t>
      </w:r>
      <w:r>
        <w:t> </w:t>
      </w:r>
      <w:r w:rsidRPr="00444B24">
        <w:t xml:space="preserve">Dritten </w:t>
      </w:r>
      <w:r>
        <w:t>an den Kunden zu verweisen</w:t>
      </w:r>
      <w:r w:rsidRPr="00444B24">
        <w:t xml:space="preserve">, </w:t>
      </w:r>
      <w:r>
        <w:t xml:space="preserve">um </w:t>
      </w:r>
      <w:r w:rsidRPr="00444B24">
        <w:t>die Kundendaten vom Kunden einzufordern.</w:t>
      </w:r>
    </w:p>
    <w:p w:rsidR="00F77036" w:rsidRPr="006051BF" w:rsidRDefault="00F77036" w:rsidP="00F824AC">
      <w:pPr>
        <w:pStyle w:val="ProductList-Body"/>
        <w:spacing w:after="120"/>
      </w:pPr>
    </w:p>
    <w:p w:rsidR="00F77036" w:rsidRPr="006051BF" w:rsidRDefault="003E3E78" w:rsidP="00AE69BA">
      <w:pPr>
        <w:pStyle w:val="ProductList-Body"/>
        <w:spacing w:after="120"/>
      </w:pPr>
      <w:r w:rsidRPr="00444B24">
        <w:t>Microsoft wird, außer auf Anweisung des Kunden, keinem Dritten Folgendes zur Verfügung stellen: (1) direkten, indirekten, umfassenden oder</w:t>
      </w:r>
      <w:r>
        <w:t> </w:t>
      </w:r>
      <w:r w:rsidRPr="00444B24">
        <w:t>uneingeschränkten Zugriff auf Kundendaten, (2)</w:t>
      </w:r>
      <w:r>
        <w:t xml:space="preserve"> </w:t>
      </w:r>
      <w:r w:rsidRPr="00444B24">
        <w:t>zur Sicherung von Kundendaten verwendete Verschlüsselungsschlüssel der Plattform</w:t>
      </w:r>
      <w:r>
        <w:t xml:space="preserve"> </w:t>
      </w:r>
      <w:r w:rsidRPr="00444B24">
        <w:t xml:space="preserve">oder </w:t>
      </w:r>
      <w:r>
        <w:t>die Möglichkeit</w:t>
      </w:r>
      <w:r w:rsidRPr="00444B24">
        <w:t>, eine solche Verschlüsselung zu umgehen, oder (3)</w:t>
      </w:r>
      <w:r>
        <w:t xml:space="preserve"> </w:t>
      </w:r>
      <w:r w:rsidRPr="00444B24">
        <w:t>Zugriff auf Kundendaten, wenn</w:t>
      </w:r>
      <w:r>
        <w:t> </w:t>
      </w:r>
      <w:r w:rsidRPr="00444B24">
        <w:t>Microsoft</w:t>
      </w:r>
      <w:r>
        <w:t xml:space="preserve"> bewusst ist</w:t>
      </w:r>
      <w:r w:rsidRPr="00444B24">
        <w:t>, dass diese Daten für andere als die in der betreffenden Anfrage ange</w:t>
      </w:r>
      <w:r>
        <w:t>gebenen Zwecke verwendet werden</w:t>
      </w:r>
      <w:r w:rsidR="00F77036" w:rsidRPr="006051BF">
        <w:t xml:space="preserve"> </w:t>
      </w:r>
    </w:p>
    <w:p w:rsidR="00F77036" w:rsidRPr="006051BF" w:rsidRDefault="00F77036" w:rsidP="00F77036">
      <w:pPr>
        <w:pStyle w:val="ProductList-Body"/>
      </w:pPr>
      <w:r w:rsidRPr="006051BF">
        <w:t xml:space="preserve">In diesem Zusammenhang ist Microsoft berechtigt, dem Dritten die grundlegenden Kontaktinformationen des Kunden zur Verfügung zu stellen. </w:t>
      </w:r>
    </w:p>
    <w:p w:rsidR="00F77036" w:rsidRPr="006051BF" w:rsidRDefault="00F77036" w:rsidP="00F77036">
      <w:pPr>
        <w:pStyle w:val="ProductList-Body"/>
      </w:pPr>
    </w:p>
    <w:p w:rsidR="00F77036" w:rsidRPr="006051BF" w:rsidRDefault="00F77036" w:rsidP="00366C8E">
      <w:pPr>
        <w:pStyle w:val="ProductList-SubSubSectionHeading"/>
        <w:outlineLvl w:val="2"/>
      </w:pPr>
      <w:bookmarkStart w:id="34" w:name="_Toc412146725"/>
      <w:r w:rsidRPr="006051BF">
        <w:t>Bildungseinrichtungen</w:t>
      </w:r>
      <w:bookmarkEnd w:id="34"/>
    </w:p>
    <w:p w:rsidR="00DC0CEA" w:rsidRPr="00B60C4D" w:rsidRDefault="00DC0CEA" w:rsidP="00DC0CEA">
      <w:pPr>
        <w:pStyle w:val="ProductList-Body"/>
        <w:spacing w:after="120"/>
      </w:pPr>
      <w:r w:rsidRPr="00B60C4D">
        <w:t xml:space="preserve">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w:t>
      </w:r>
      <w:r>
        <w:t xml:space="preserve">den ihn umsetzenden Vorschriften </w:t>
      </w:r>
      <w:r w:rsidRPr="00B60C4D">
        <w:t>definiert wurden, und Microsoft verpflichtet sich, die Einschränkungen und Anforderungen gemäß 34 CFR 99.33(a) in Bezug auf Schulbedienstete einzuhalten.</w:t>
      </w:r>
    </w:p>
    <w:p w:rsidR="00F77036" w:rsidRPr="006051BF" w:rsidRDefault="00F77036" w:rsidP="00F77036">
      <w:pPr>
        <w:pStyle w:val="ProductList-Body"/>
      </w:pPr>
      <w:r w:rsidRPr="006051BF">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w:t>
      </w:r>
      <w:r w:rsidR="00DC0CEA">
        <w:t>be</w:t>
      </w:r>
      <w:r w:rsidRPr="006051BF">
        <w:t xml:space="preserve">nutzers zur Nutzung der Onlinedienste einzuholen und seine Studenten (oder deren Eltern, falls die Studenten unter 18 </w:t>
      </w:r>
      <w:r w:rsidR="00DC0CEA">
        <w:t xml:space="preserve">Jahren </w:t>
      </w:r>
      <w:r w:rsidRPr="006051BF">
        <w:t xml:space="preserve">und nicht in einer postsekundären Bildungseinrichtung untergebracht sind) im Namen von Microsoft darüber zu informieren, wenn eine gerichtliche Anordnung oder </w:t>
      </w:r>
      <w:r w:rsidR="00DC0CEA" w:rsidRPr="00B60C4D">
        <w:t xml:space="preserve">rechtmäßig erlassene Zwangsanordnung </w:t>
      </w:r>
      <w:r w:rsidRPr="006051BF">
        <w:t xml:space="preserve">vorliegt, </w:t>
      </w:r>
      <w:r w:rsidR="00DC0CEA" w:rsidRPr="00B60C4D">
        <w:t>nach der die Offenlegung von in Microsofts Besitz befindlichen Kundendaten gemäß den anwendbaren Gesetze verlangt wird.</w:t>
      </w:r>
    </w:p>
    <w:p w:rsidR="00F77036" w:rsidRPr="006051BF" w:rsidRDefault="00F77036" w:rsidP="00F77036">
      <w:pPr>
        <w:pStyle w:val="ProductList-Body"/>
      </w:pPr>
    </w:p>
    <w:p w:rsidR="00363848" w:rsidRPr="006051BF" w:rsidRDefault="00363848" w:rsidP="00F77036">
      <w:pPr>
        <w:pStyle w:val="ProductList-Body"/>
      </w:pPr>
    </w:p>
    <w:p w:rsidR="00F77036" w:rsidRPr="006051BF" w:rsidRDefault="00F77036" w:rsidP="00366C8E">
      <w:pPr>
        <w:pStyle w:val="ProductList-SubSubSectionHeading"/>
        <w:outlineLvl w:val="2"/>
      </w:pPr>
      <w:bookmarkStart w:id="35" w:name="_Toc412146726"/>
      <w:r w:rsidRPr="006051BF">
        <w:t>Sicherheit</w:t>
      </w:r>
      <w:bookmarkEnd w:id="35"/>
    </w:p>
    <w:p w:rsidR="00F77036" w:rsidRPr="006051BF" w:rsidRDefault="00DC0CEA" w:rsidP="00F77036">
      <w:pPr>
        <w:pStyle w:val="ProductList-Body"/>
      </w:pPr>
      <w:r w:rsidRPr="00444B24">
        <w:t xml:space="preserve">Microsoft hat sich zum Ziel gesetzt, </w:t>
      </w:r>
      <w:r>
        <w:t xml:space="preserve">die Sicherheit </w:t>
      </w:r>
      <w:r w:rsidRPr="00444B24">
        <w:t xml:space="preserve">der Kundeninformationen zu </w:t>
      </w:r>
      <w:r>
        <w:t>schützen</w:t>
      </w:r>
      <w:r w:rsidRPr="00444B24">
        <w:t>. Microsoft hat geeignete technische und organisatorische Maßnahmen ergriffen, die dazu dienen, Kundendaten vor zufälligem, unbefugtem oder rechtswidrigem Zugriff sowie vor einer</w:t>
      </w:r>
      <w:r>
        <w:t> </w:t>
      </w:r>
      <w:r w:rsidRPr="00444B24">
        <w:t>solchen Offenlegung</w:t>
      </w:r>
      <w:r>
        <w:t xml:space="preserve">, </w:t>
      </w:r>
      <w:r w:rsidRPr="00444B24">
        <w:t>Veränderung</w:t>
      </w:r>
      <w:r>
        <w:t xml:space="preserve">, </w:t>
      </w:r>
      <w:r w:rsidRPr="00444B24">
        <w:t>Zerstörung oder Verlust zu schützen, und wird diese beibehalten und ihnen folgen.</w:t>
      </w:r>
      <w:r w:rsidR="00F77036" w:rsidRPr="006051BF">
        <w:t xml:space="preserve"> </w:t>
      </w:r>
    </w:p>
    <w:p w:rsidR="00F77036" w:rsidRPr="006051BF" w:rsidRDefault="00F77036" w:rsidP="00F77036">
      <w:pPr>
        <w:pStyle w:val="ProductList-Body"/>
      </w:pPr>
    </w:p>
    <w:p w:rsidR="00F77036" w:rsidRPr="006051BF" w:rsidRDefault="00F77036" w:rsidP="00366C8E">
      <w:pPr>
        <w:pStyle w:val="ProductList-SubSubSectionHeading"/>
        <w:outlineLvl w:val="2"/>
      </w:pPr>
      <w:bookmarkStart w:id="36" w:name="_Toc412146727"/>
      <w:r w:rsidRPr="006051BF">
        <w:t>Meldung von Sicherheitsvorfällen</w:t>
      </w:r>
      <w:bookmarkEnd w:id="36"/>
    </w:p>
    <w:p w:rsidR="00F77036" w:rsidRPr="006051BF" w:rsidRDefault="00DC0CEA" w:rsidP="00F824AC">
      <w:pPr>
        <w:pStyle w:val="ProductList-Body"/>
        <w:spacing w:after="120"/>
      </w:pPr>
      <w:r w:rsidRPr="00444B24">
        <w:t>Wenn Microsoft Kenntnis</w:t>
      </w:r>
      <w:r>
        <w:t xml:space="preserve"> von einem </w:t>
      </w:r>
      <w:r w:rsidRPr="00444B24">
        <w:t>unrechtmäßigen Zugriff auf Kundendaten, die auf Geräten von Microsoft oder in Einrichtungen von Microsoft</w:t>
      </w:r>
      <w:r>
        <w:t> </w:t>
      </w:r>
      <w:r w:rsidRPr="00444B24">
        <w:t>gespeichert sind, oder</w:t>
      </w:r>
      <w:r>
        <w:t xml:space="preserve"> von einem </w:t>
      </w:r>
      <w:r w:rsidRPr="00444B24">
        <w:t>unbefugten Zugriff auf derartige Geräte oder Einrichtungen, durch den es zu einem Verlust, einer Offenlegung oder Änderung von Kundendaten kommt, erlangt (jeweils ein „Sicherheitsvorfall“), wird Microsoft unverzüglich (1) den Kunden über</w:t>
      </w:r>
      <w:r>
        <w:t> </w:t>
      </w:r>
      <w:r w:rsidRPr="00444B24">
        <w:t>den Sicherheitsvorfall informieren, (2) den Sicherheitsvorfall untersuchen und dem Kunden detaillierte Informationen über den Sicherheitsvorfall bereitstellen und (3) angemessene Maßnahmen zur Abmilderung der Auswirkungen und Minimierung der Schäden</w:t>
      </w:r>
      <w:r>
        <w:t>, die aus dem Sicherheitsvorfall entstehen, ergreifen</w:t>
      </w:r>
      <w:r w:rsidR="00F77036" w:rsidRPr="006051BF">
        <w:t>.</w:t>
      </w:r>
    </w:p>
    <w:p w:rsidR="00F77036" w:rsidRPr="006051BF" w:rsidRDefault="00C33FB3" w:rsidP="00F824AC">
      <w:pPr>
        <w:pStyle w:val="ProductList-Body"/>
        <w:spacing w:after="120"/>
      </w:pPr>
      <w:r w:rsidRPr="00444B24">
        <w:t>Benachrichtigungen über Sicherheitsvorfälle müssen mindestens einem Administrator des Kunden auf die von Microsoft gewünschte Art und Weise,</w:t>
      </w:r>
      <w:r>
        <w:t xml:space="preserve"> beispielsweise </w:t>
      </w:r>
      <w:r w:rsidRPr="00444B24">
        <w:t>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051BF" w:rsidRDefault="00C33FB3" w:rsidP="00F77036">
      <w:pPr>
        <w:pStyle w:val="ProductList-Body"/>
      </w:pPr>
      <w:r w:rsidRPr="00444B24">
        <w:t>Der Kunde ist verpflichtet, Microsoft einen möglichen Missbrauch seiner Accounts oder Authentifizierungsdaten</w:t>
      </w:r>
      <w:r>
        <w:t xml:space="preserve"> sowie </w:t>
      </w:r>
      <w:r w:rsidRPr="00444B24">
        <w:t>sicherheitsrelevante Vorfälle</w:t>
      </w:r>
      <w:r>
        <w:t> </w:t>
      </w:r>
      <w:r w:rsidRPr="00444B24">
        <w:t>im Zusammenhang mit dem Onlinedienst unverzüglich mitzuteilen.</w:t>
      </w:r>
    </w:p>
    <w:p w:rsidR="00F77036" w:rsidRPr="006051BF" w:rsidRDefault="00F77036" w:rsidP="00F77036">
      <w:pPr>
        <w:pStyle w:val="ProductList-Body"/>
      </w:pPr>
    </w:p>
    <w:p w:rsidR="00F77036" w:rsidRPr="006051BF" w:rsidRDefault="00F77036" w:rsidP="00233C87">
      <w:pPr>
        <w:pStyle w:val="ProductList-SubSubSectionHeading"/>
        <w:outlineLvl w:val="2"/>
      </w:pPr>
      <w:bookmarkStart w:id="37" w:name="_Toc412146728"/>
      <w:r w:rsidRPr="006051BF">
        <w:t>Ort der Datenverarbeitung</w:t>
      </w:r>
      <w:bookmarkEnd w:id="37"/>
    </w:p>
    <w:p w:rsidR="00F77036" w:rsidRPr="006051BF" w:rsidRDefault="00F77036" w:rsidP="00F77036">
      <w:pPr>
        <w:pStyle w:val="ProductList-Body"/>
      </w:pPr>
      <w:r w:rsidRPr="006051BF">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hält die Safe-Harbor-Abkommen der EU und der Schweiz ein, wie es vom US-Handelsministerium bezüglich der Erhebung, Nutzung und Aufbewahrung von Daten aus der Europäischen Union, dem Europäischen Wirtschaftsraum und der Schweiz bestimmt wurde.</w:t>
      </w:r>
    </w:p>
    <w:p w:rsidR="00F77036" w:rsidRPr="006051BF" w:rsidRDefault="00F77036" w:rsidP="00F77036">
      <w:pPr>
        <w:pStyle w:val="ProductList-Body"/>
      </w:pPr>
    </w:p>
    <w:p w:rsidR="00F77036" w:rsidRPr="006051BF" w:rsidRDefault="00F77036" w:rsidP="00233C87">
      <w:pPr>
        <w:pStyle w:val="ProductList-SubSubSectionHeading"/>
        <w:outlineLvl w:val="2"/>
      </w:pPr>
      <w:bookmarkStart w:id="38" w:name="_Toc412146729"/>
      <w:r w:rsidRPr="006051BF">
        <w:t>Vorschauversionen</w:t>
      </w:r>
      <w:bookmarkEnd w:id="38"/>
    </w:p>
    <w:p w:rsidR="00C33FB3" w:rsidRDefault="00C33FB3" w:rsidP="00C33FB3">
      <w:pPr>
        <w:pStyle w:val="ProductList-Body"/>
      </w:pPr>
      <w:r w:rsidRPr="00444B24">
        <w:t>Microsoft ist berechtigt, Vorschau-, Beta- oder andere</w:t>
      </w:r>
      <w:r>
        <w:t xml:space="preserve"> Vorabversionen von Feature </w:t>
      </w:r>
      <w:r w:rsidRPr="00444B24">
        <w:t xml:space="preserve">oder </w:t>
      </w:r>
      <w:r>
        <w:t>D</w:t>
      </w:r>
      <w:r w:rsidRPr="00444B24">
        <w:t>ienste</w:t>
      </w:r>
      <w:r>
        <w:t>n</w:t>
      </w:r>
      <w:r w:rsidRPr="00444B24">
        <w:t xml:space="preserve"> („</w:t>
      </w:r>
      <w:r>
        <w:t>Previews</w:t>
      </w:r>
      <w:r w:rsidRPr="00444B24">
        <w:t xml:space="preserve">“) zwecks optionaler Bewertungen anzubieten. Bei Vorschauen werden unter Umständen weniger oder andere Datenschutz- und Sicherheitsmaßnahmen ergriffen als dies bei Onlinediensten normalerweise der Fall ist. Sofern nicht anders dargelegt sind </w:t>
      </w:r>
      <w:r>
        <w:t>Previews</w:t>
      </w:r>
      <w:r w:rsidRPr="00444B24">
        <w:t xml:space="preserve"> nicht in der SLA des betreffenden Onlinedienstes enthalten.</w:t>
      </w:r>
    </w:p>
    <w:p w:rsidR="00C33FB3" w:rsidRPr="00444B24" w:rsidRDefault="00C33FB3" w:rsidP="00C33FB3">
      <w:pPr>
        <w:pStyle w:val="ProductList-Body"/>
      </w:pPr>
    </w:p>
    <w:p w:rsidR="00F77036" w:rsidRPr="006051BF" w:rsidRDefault="00F77036" w:rsidP="00233C87">
      <w:pPr>
        <w:pStyle w:val="ProductList-SubSubSectionHeading"/>
        <w:outlineLvl w:val="2"/>
      </w:pPr>
      <w:bookmarkStart w:id="39" w:name="_Toc412146730"/>
      <w:r w:rsidRPr="006051BF">
        <w:t>Einsatz von Vertragspartnern</w:t>
      </w:r>
      <w:bookmarkEnd w:id="39"/>
    </w:p>
    <w:p w:rsidR="000E6ED8" w:rsidRPr="006051BF" w:rsidRDefault="00C33FB3" w:rsidP="00F77036">
      <w:pPr>
        <w:pStyle w:val="ProductList-Body"/>
      </w:pPr>
      <w:r w:rsidRPr="00444B24">
        <w:t xml:space="preserve">Microsoft ist berechtigt, Vertragspartner mit der Bereitstellung von Diensten in ihrem Namen zu beauftragen. Solchen Vertragspartnern ist es gestattet, Kundendaten nur für die Bereitstellung der Dienste zu </w:t>
      </w:r>
      <w:r>
        <w:t>erhalten</w:t>
      </w:r>
      <w:r w:rsidRPr="00444B24">
        <w:t>, mit deren Bereitstellung Microsoft sie beauftragt hat, und es ist ihnen untersagt, Kundendaten für andere Zwecke zu nutzen. Microsoft bleibt dafür verantwortlich, dass</w:t>
      </w:r>
      <w:r>
        <w:t xml:space="preserve"> ihre </w:t>
      </w:r>
      <w:r w:rsidRPr="00444B24">
        <w:t xml:space="preserve">Vertragspartner die in den </w:t>
      </w:r>
      <w:r>
        <w:t xml:space="preserve">OST </w:t>
      </w:r>
      <w:r w:rsidRPr="00444B24">
        <w:t>festgelegten Verpflichtungen</w:t>
      </w:r>
      <w:r>
        <w:t xml:space="preserve"> von Microsoft</w:t>
      </w:r>
      <w:r w:rsidRPr="00444B24">
        <w:t xml:space="preserve"> einhalten. Der Kunde hat der Übertragung von Kundendaten durch Microsoft an Vertragspartner wie in</w:t>
      </w:r>
      <w:r>
        <w:t xml:space="preserve"> den </w:t>
      </w:r>
      <w:r w:rsidRPr="00444B24">
        <w:t xml:space="preserve">OST beschrieben </w:t>
      </w:r>
      <w:r>
        <w:t>vorab</w:t>
      </w:r>
      <w:r w:rsidRPr="00444B24">
        <w:t xml:space="preserve"> zugestimmt.</w:t>
      </w:r>
    </w:p>
    <w:p w:rsidR="000E6ED8" w:rsidRPr="006051BF" w:rsidRDefault="000E6ED8" w:rsidP="00A914BF">
      <w:pPr>
        <w:pStyle w:val="ProductList-Body"/>
      </w:pPr>
    </w:p>
    <w:p w:rsidR="00F77036" w:rsidRPr="006051BF" w:rsidRDefault="00F77036" w:rsidP="00233C87">
      <w:pPr>
        <w:pStyle w:val="ProductList-SubSubSectionHeading"/>
        <w:outlineLvl w:val="2"/>
      </w:pPr>
      <w:bookmarkStart w:id="40" w:name="_Toc412146731"/>
      <w:r w:rsidRPr="006051BF">
        <w:t>So kontaktieren Sie Microsoft</w:t>
      </w:r>
      <w:bookmarkEnd w:id="40"/>
    </w:p>
    <w:p w:rsidR="00F77036" w:rsidRPr="00B0434A" w:rsidRDefault="00C33FB3" w:rsidP="00F77036">
      <w:pPr>
        <w:pStyle w:val="ProductList-Body"/>
        <w:rPr>
          <w:lang w:val="en-US"/>
        </w:rPr>
      </w:pPr>
      <w:r w:rsidRPr="00444B24">
        <w:t>Wenn der Kunde der Ansicht ist, dass Microsoft ihren Datenschutz- und Sicherheitsverpflichtungen nicht nachkommt, kann der Kunde</w:t>
      </w:r>
      <w:r>
        <w:t xml:space="preserve"> Microsoft </w:t>
      </w:r>
      <w:r w:rsidRPr="00444B24">
        <w:t xml:space="preserve">über </w:t>
      </w:r>
      <w:r>
        <w:t xml:space="preserve">den Kundensupport oder über das Datenschutzformular unter </w:t>
      </w:r>
      <w:hyperlink r:id="rId25" w:history="1">
        <w:r w:rsidRPr="00444B24">
          <w:rPr>
            <w:rStyle w:val="Hyperlink"/>
            <w:rFonts w:cs="Arial"/>
          </w:rPr>
          <w:t>http://go.microsoft.com/?linkid=9846224</w:t>
        </w:r>
      </w:hyperlink>
      <w:r w:rsidRPr="00444B24">
        <w:t xml:space="preserve"> kontaktieren. </w:t>
      </w:r>
      <w:r w:rsidRPr="00B0434A">
        <w:rPr>
          <w:lang w:val="en-US"/>
        </w:rPr>
        <w:t>Microsofts Postanschrift:</w:t>
      </w:r>
      <w:r w:rsidR="0048458D" w:rsidRPr="00B0434A">
        <w:rPr>
          <w:lang w:val="en-US"/>
        </w:rPr>
        <w:t xml:space="preserve"> </w:t>
      </w:r>
    </w:p>
    <w:p w:rsidR="00F77036" w:rsidRPr="00B0434A" w:rsidRDefault="00F77036" w:rsidP="0088164F">
      <w:pPr>
        <w:pStyle w:val="ProductList-Body"/>
        <w:spacing w:before="120"/>
        <w:ind w:left="187"/>
        <w:rPr>
          <w:lang w:val="en-US"/>
        </w:rPr>
      </w:pPr>
      <w:r w:rsidRPr="00B0434A">
        <w:rPr>
          <w:b/>
          <w:lang w:val="en-US"/>
        </w:rPr>
        <w:t>Microsoft Enterprise Service Privacy</w:t>
      </w:r>
    </w:p>
    <w:p w:rsidR="00F77036" w:rsidRPr="00B0434A" w:rsidRDefault="00F77036" w:rsidP="00F77036">
      <w:pPr>
        <w:pStyle w:val="ProductList-Body"/>
        <w:ind w:left="180"/>
        <w:rPr>
          <w:lang w:val="en-US"/>
        </w:rPr>
      </w:pPr>
      <w:r w:rsidRPr="00B0434A">
        <w:rPr>
          <w:lang w:val="en-US"/>
        </w:rPr>
        <w:t>Microsoft Corporation</w:t>
      </w:r>
    </w:p>
    <w:p w:rsidR="00F77036" w:rsidRPr="00B0434A" w:rsidRDefault="00F77036" w:rsidP="00F77036">
      <w:pPr>
        <w:pStyle w:val="ProductList-Body"/>
        <w:ind w:left="180"/>
        <w:rPr>
          <w:lang w:val="en-US"/>
        </w:rPr>
      </w:pPr>
      <w:r w:rsidRPr="00B0434A">
        <w:rPr>
          <w:lang w:val="en-US"/>
        </w:rPr>
        <w:t>One Microsoft Way</w:t>
      </w:r>
    </w:p>
    <w:p w:rsidR="00F77036" w:rsidRPr="006051BF" w:rsidRDefault="00F77036" w:rsidP="00F77036">
      <w:pPr>
        <w:pStyle w:val="ProductList-Body"/>
        <w:ind w:left="180"/>
      </w:pPr>
      <w:r w:rsidRPr="006051BF">
        <w:t>Redmond, Washington 98052, USA</w:t>
      </w:r>
    </w:p>
    <w:p w:rsidR="00F77036" w:rsidRPr="006051BF" w:rsidRDefault="00F77036" w:rsidP="00F77036">
      <w:pPr>
        <w:pStyle w:val="ProductList-Body"/>
      </w:pPr>
    </w:p>
    <w:p w:rsidR="00F77036" w:rsidRPr="006051BF" w:rsidRDefault="00F77036" w:rsidP="00F77036">
      <w:pPr>
        <w:pStyle w:val="ProductList-Body"/>
      </w:pPr>
      <w:r w:rsidRPr="006051BF">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B0434A" w:rsidRDefault="00F77036" w:rsidP="0088164F">
      <w:pPr>
        <w:pStyle w:val="ProductList-Body"/>
        <w:spacing w:before="120"/>
        <w:ind w:left="187"/>
        <w:rPr>
          <w:lang w:val="en-US"/>
        </w:rPr>
      </w:pPr>
      <w:r w:rsidRPr="00B0434A">
        <w:rPr>
          <w:b/>
          <w:lang w:val="en-US"/>
        </w:rPr>
        <w:t>Microsoft Ireland Operations Ltd.</w:t>
      </w:r>
    </w:p>
    <w:p w:rsidR="00F77036" w:rsidRPr="00B0434A" w:rsidRDefault="00F77036" w:rsidP="00F77036">
      <w:pPr>
        <w:pStyle w:val="ProductList-Body"/>
        <w:ind w:left="180"/>
        <w:rPr>
          <w:lang w:val="en-US"/>
        </w:rPr>
      </w:pPr>
      <w:r w:rsidRPr="00B0434A">
        <w:rPr>
          <w:lang w:val="en-US"/>
        </w:rPr>
        <w:t xml:space="preserve">Attn: </w:t>
      </w:r>
      <w:r w:rsidR="004E7D2F" w:rsidRPr="00B0434A">
        <w:rPr>
          <w:lang w:val="en-US"/>
        </w:rPr>
        <w:t>Data Protection</w:t>
      </w:r>
    </w:p>
    <w:p w:rsidR="00F77036" w:rsidRPr="006051BF" w:rsidRDefault="00F77036" w:rsidP="00F77036">
      <w:pPr>
        <w:pStyle w:val="ProductList-Body"/>
        <w:ind w:left="180"/>
      </w:pPr>
      <w:r w:rsidRPr="006051BF">
        <w:t>Carmenhall Road</w:t>
      </w:r>
    </w:p>
    <w:p w:rsidR="000E6ED8" w:rsidRPr="006051BF" w:rsidRDefault="004E7D2F" w:rsidP="00F77036">
      <w:pPr>
        <w:pStyle w:val="ProductList-Body"/>
        <w:ind w:left="180"/>
      </w:pPr>
      <w:r>
        <w:lastRenderedPageBreak/>
        <w:t>Sandyford, Dublin 18, Ir</w:t>
      </w:r>
      <w:r w:rsidR="00F77036" w:rsidRPr="006051BF">
        <w:t>land</w:t>
      </w:r>
    </w:p>
    <w:p w:rsidR="00366C8E" w:rsidRPr="006051BF" w:rsidRDefault="00366C8E" w:rsidP="00366C8E">
      <w:pPr>
        <w:pStyle w:val="ProductList-Body"/>
      </w:pPr>
    </w:p>
    <w:p w:rsidR="000E6ED8" w:rsidRPr="006051BF" w:rsidRDefault="00F77036" w:rsidP="00233C87">
      <w:pPr>
        <w:pStyle w:val="ProductList-Offering2Heading"/>
        <w:outlineLvl w:val="1"/>
      </w:pPr>
      <w:bookmarkStart w:id="41" w:name="_Toc412146732"/>
      <w:r w:rsidRPr="006051BF">
        <w:t>Bestimmungen für die Datenverarbeitung</w:t>
      </w:r>
      <w:bookmarkEnd w:id="41"/>
    </w:p>
    <w:p w:rsidR="00F77036" w:rsidRPr="006051BF" w:rsidRDefault="00F77036" w:rsidP="00F824AC">
      <w:pPr>
        <w:pStyle w:val="ProductList-Body"/>
        <w:spacing w:after="120"/>
      </w:pPr>
      <w:r w:rsidRPr="006051BF">
        <w:t xml:space="preserve">Die Bestimmungen für die Datenverarbeitung </w:t>
      </w:r>
      <w:r w:rsidR="004E7D2F" w:rsidRPr="00444B24">
        <w:t>(</w:t>
      </w:r>
      <w:r w:rsidR="004E7D2F">
        <w:t xml:space="preserve">Data Processing Terms oder </w:t>
      </w:r>
      <w:r w:rsidR="004E7D2F" w:rsidRPr="00444B24">
        <w:t>DPT)</w:t>
      </w:r>
      <w:r w:rsidRPr="006051BF">
        <w:t xml:space="preserve"> beinhalten die Bestimmungen dieses Abschnitts.</w:t>
      </w:r>
    </w:p>
    <w:p w:rsidR="00F77036" w:rsidRPr="006051BF" w:rsidRDefault="00F77036" w:rsidP="00F77036">
      <w:pPr>
        <w:pStyle w:val="ProductList-Body"/>
      </w:pPr>
      <w:r w:rsidRPr="006051BF">
        <w:t xml:space="preserve">Die Bestimmungen für die Datenverarbeitung </w:t>
      </w:r>
      <w:r w:rsidR="004E7D2F">
        <w:t>umfassen</w:t>
      </w:r>
      <w:r w:rsidRPr="006051BF">
        <w:t xml:space="preserve"> auch die „Standardvertragsklauseln“ </w:t>
      </w:r>
      <w:r w:rsidR="004E7D2F">
        <w:t>gemäß</w:t>
      </w:r>
      <w:r w:rsidRPr="006051BF">
        <w:t xml:space="preserve">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sidRPr="006051BF">
          <w:rPr>
            <w:rStyle w:val="Hyperlink"/>
          </w:rPr>
          <w:t>Anhang 3</w:t>
        </w:r>
      </w:hyperlink>
      <w:r w:rsidRPr="006051BF">
        <w:t xml:space="preserve">. </w:t>
      </w:r>
      <w:r w:rsidR="004E7D2F">
        <w:t>Darüber hinaus</w:t>
      </w:r>
    </w:p>
    <w:p w:rsidR="004E7D2F" w:rsidRDefault="004E7D2F" w:rsidP="0088164F">
      <w:pPr>
        <w:pStyle w:val="ProductList-Body"/>
        <w:numPr>
          <w:ilvl w:val="0"/>
          <w:numId w:val="4"/>
        </w:numPr>
        <w:spacing w:before="40"/>
        <w:ind w:left="450" w:hanging="270"/>
      </w:pPr>
      <w:r>
        <w:t xml:space="preserve">Umfasst die Unterzeichnung </w:t>
      </w:r>
      <w:r w:rsidRPr="00444B24">
        <w:t>des Volumenlizenzvertrages die</w:t>
      </w:r>
      <w:r>
        <w:t xml:space="preserve"> Unterzeichnung </w:t>
      </w:r>
      <w:r w:rsidRPr="00444B24">
        <w:t xml:space="preserve">von </w:t>
      </w:r>
      <w:hyperlink w:anchor="Attachment3" w:tooltip="Anhang 3" w:history="1">
        <w:r>
          <w:rPr>
            <w:rStyle w:val="Hyperlink"/>
            <w:rFonts w:cs="Arial"/>
          </w:rPr>
          <w:t>Anhang 3</w:t>
        </w:r>
      </w:hyperlink>
      <w:r w:rsidRPr="00444B24">
        <w:t>, die von Microsoft Corporation gegengezeichnet ist.</w:t>
      </w:r>
    </w:p>
    <w:p w:rsidR="004E7D2F" w:rsidRDefault="004E7D2F" w:rsidP="0088164F">
      <w:pPr>
        <w:pStyle w:val="ProductList-Body"/>
        <w:numPr>
          <w:ilvl w:val="0"/>
          <w:numId w:val="4"/>
        </w:numPr>
        <w:spacing w:before="40" w:after="120"/>
        <w:ind w:left="461" w:hanging="274"/>
      </w:pPr>
      <w:r>
        <w:t xml:space="preserve">Bilden die </w:t>
      </w:r>
      <w:r w:rsidRPr="00444B24">
        <w:t>Bestimmungen im Volumenlizenzvertrag des Kunden, einschließlich der DPT, einen Datenverarbeitungsvertrag, unter dem Microsoft Auftragsverarbeiter ist.</w:t>
      </w:r>
    </w:p>
    <w:p w:rsidR="00F77036" w:rsidRPr="006051BF" w:rsidRDefault="00117970" w:rsidP="0088164F">
      <w:pPr>
        <w:pStyle w:val="ProductList-Body"/>
        <w:numPr>
          <w:ilvl w:val="0"/>
          <w:numId w:val="4"/>
        </w:numPr>
        <w:spacing w:before="40" w:after="120"/>
        <w:ind w:left="461" w:hanging="274"/>
      </w:pPr>
      <w:r>
        <w:t xml:space="preserve">Haben die </w:t>
      </w:r>
      <w:r w:rsidRPr="00444B24">
        <w:t>DPT Vorrang vor uneinheitlichen oder widersprüchlichen Bestimmungen im Volumenlizenzvertrag des Kunden und</w:t>
      </w:r>
      <w:r>
        <w:t xml:space="preserve"> bleiben </w:t>
      </w:r>
      <w:r w:rsidRPr="00444B24">
        <w:t>vollständig für jedes Abonnement wirksam, bis alle zugehörigen Kundendaten von den Microsoft-Systemen in Übereinstimmung mit den DPT</w:t>
      </w:r>
      <w:r>
        <w:t> </w:t>
      </w:r>
      <w:r w:rsidRPr="00444B24">
        <w:t>gelöscht worden sind.</w:t>
      </w:r>
    </w:p>
    <w:p w:rsidR="00117970" w:rsidRDefault="00117970" w:rsidP="00117970">
      <w:pPr>
        <w:pStyle w:val="ProductList-Body"/>
        <w:ind w:left="450"/>
      </w:pPr>
      <w:r w:rsidRPr="00444B24">
        <w:t>Der Kunde kann</w:t>
      </w:r>
      <w:r>
        <w:t xml:space="preserve"> die </w:t>
      </w:r>
      <w:r w:rsidRPr="00444B24">
        <w:t xml:space="preserve">„Standardvertragsklauseln“ oder Bestimmungen für die Datenverarbeitung vollständig </w:t>
      </w:r>
      <w:r>
        <w:t>ausschließen</w:t>
      </w:r>
      <w:r w:rsidRPr="00444B24">
        <w:t>.</w:t>
      </w:r>
      <w:r>
        <w:t xml:space="preserve"> Hierfür </w:t>
      </w:r>
      <w:r w:rsidRPr="00444B24">
        <w:t>muss der Kunde folgende Informationen in Form einer schriftlichen Mitteilung (gemäß den Bestimmungen des Volumenlizenzvertrages des Kunden) an Microsoft senden</w:t>
      </w:r>
      <w:r>
        <w:t>:</w:t>
      </w:r>
    </w:p>
    <w:p w:rsidR="00117970" w:rsidRPr="00444B24" w:rsidRDefault="00117970" w:rsidP="00117970">
      <w:pPr>
        <w:pStyle w:val="ProductList-Body"/>
        <w:numPr>
          <w:ilvl w:val="0"/>
          <w:numId w:val="5"/>
        </w:numPr>
        <w:ind w:left="461" w:hanging="274"/>
      </w:pPr>
      <w:r w:rsidRPr="00444B24">
        <w:t>Den vollständigen rechtlichen Namen des Kunden und</w:t>
      </w:r>
      <w:r>
        <w:t xml:space="preserve"> der </w:t>
      </w:r>
      <w:r w:rsidRPr="00444B24">
        <w:t xml:space="preserve">Verbundenen Unternehmen, </w:t>
      </w:r>
      <w:r>
        <w:t>die diese Bestimmungen ausschließen möchten.</w:t>
      </w:r>
    </w:p>
    <w:p w:rsidR="00F77036" w:rsidRPr="006051BF" w:rsidRDefault="00117970" w:rsidP="0088164F">
      <w:pPr>
        <w:pStyle w:val="ProductList-Body"/>
        <w:numPr>
          <w:ilvl w:val="0"/>
          <w:numId w:val="5"/>
        </w:numPr>
        <w:spacing w:before="40"/>
        <w:ind w:left="450" w:hanging="270"/>
      </w:pPr>
      <w:r w:rsidRPr="00444B24">
        <w:t>Wenn der Kunde mehrere Volumenlizenzverträge hat, muss mitgeteilt werden, für welchen Volumenlizenzvertrag</w:t>
      </w:r>
      <w:r>
        <w:t xml:space="preserve"> der Ausschluss gilt.</w:t>
      </w:r>
      <w:r w:rsidR="00F77036" w:rsidRPr="006051BF">
        <w:t xml:space="preserve"> </w:t>
      </w:r>
    </w:p>
    <w:p w:rsidR="00117970" w:rsidRPr="00444B24" w:rsidRDefault="00117970" w:rsidP="00117970">
      <w:pPr>
        <w:pStyle w:val="ProductList-Body"/>
        <w:numPr>
          <w:ilvl w:val="0"/>
          <w:numId w:val="5"/>
        </w:numPr>
        <w:spacing w:before="40"/>
        <w:ind w:left="461" w:hanging="274"/>
      </w:pPr>
      <w:r w:rsidRPr="00444B24">
        <w:t xml:space="preserve">Wenn der Kunde </w:t>
      </w:r>
      <w:r>
        <w:t xml:space="preserve">die gesamten </w:t>
      </w:r>
      <w:r w:rsidRPr="00444B24">
        <w:t>DPT vollständig</w:t>
      </w:r>
      <w:r>
        <w:t xml:space="preserve"> ausschließen </w:t>
      </w:r>
      <w:r w:rsidRPr="00444B24">
        <w:t>möchte, muss vom Kunden (oder dem verbundenen Unternehmen) eine Erklärung</w:t>
      </w:r>
      <w:r>
        <w:t xml:space="preserve"> zum </w:t>
      </w:r>
      <w:r w:rsidRPr="00444B24">
        <w:t>vollständigen</w:t>
      </w:r>
      <w:r>
        <w:t xml:space="preserve"> Ausschluss </w:t>
      </w:r>
      <w:r w:rsidRPr="00444B24">
        <w:t>der Bestimmungen für die Datenverarbeitung abgegeben werden.</w:t>
      </w:r>
    </w:p>
    <w:p w:rsidR="00F77036" w:rsidRPr="006051BF" w:rsidRDefault="00F77036" w:rsidP="0088164F">
      <w:pPr>
        <w:pStyle w:val="ProductList-Body"/>
        <w:numPr>
          <w:ilvl w:val="0"/>
          <w:numId w:val="5"/>
        </w:numPr>
        <w:spacing w:before="40" w:after="120"/>
        <w:ind w:left="461" w:hanging="274"/>
      </w:pPr>
      <w:r w:rsidRPr="006051BF">
        <w:t xml:space="preserve">Wenn der Kunde nur den Standardvertragsklauseln zustimmen möchte, muss vom Kunden (oder dem Verbundenen Unternehmen) eine Erklärung abgegeben werden, das nur den Standardvertragsklauseln zugestimmt wird. </w:t>
      </w:r>
    </w:p>
    <w:p w:rsidR="00F77036" w:rsidRPr="006051BF" w:rsidRDefault="00117970" w:rsidP="00F824AC">
      <w:pPr>
        <w:pStyle w:val="ProductList-Body"/>
        <w:spacing w:after="120"/>
      </w:pPr>
      <w:r w:rsidRPr="00444B24">
        <w:t>In Ländern, in denen eine behördliche Zulassung für</w:t>
      </w:r>
      <w:r>
        <w:t xml:space="preserve"> die Verwendung der </w:t>
      </w:r>
      <w:r w:rsidRPr="00444B24">
        <w:t xml:space="preserve">Standardvertragsklauseln erforderlich ist, </w:t>
      </w:r>
      <w:r>
        <w:t xml:space="preserve">kann der Datenexport aus dem Land nicht auf Grundlage der </w:t>
      </w:r>
      <w:r w:rsidRPr="00444B24">
        <w:t>Standardvertragsklauseln gemäß</w:t>
      </w:r>
      <w:r>
        <w:t xml:space="preserve"> dem Beschluss</w:t>
      </w:r>
      <w:r w:rsidRPr="00444B24">
        <w:t xml:space="preserve"> der Europäischen Kommission 2010/87/EU (vom Februar 2010) </w:t>
      </w:r>
      <w:r>
        <w:t>legitimiert werden</w:t>
      </w:r>
      <w:r w:rsidRPr="00444B24">
        <w:t xml:space="preserve">, es sei denn, der Kunde </w:t>
      </w:r>
      <w:r w:rsidRPr="007534FC">
        <w:t xml:space="preserve">verfügt </w:t>
      </w:r>
      <w:r w:rsidRPr="00444B24">
        <w:t>über die erforderliche behördliche Genehmigung.</w:t>
      </w:r>
    </w:p>
    <w:p w:rsidR="000E6ED8" w:rsidRDefault="00117970" w:rsidP="00A914BF">
      <w:pPr>
        <w:pStyle w:val="ProductList-Body"/>
        <w:rPr>
          <w:b/>
        </w:rPr>
      </w:pPr>
      <w:r w:rsidRPr="00444B24">
        <w:rPr>
          <w:b/>
        </w:rPr>
        <w:t>In den DP</w:t>
      </w:r>
      <w:r>
        <w:rPr>
          <w:b/>
        </w:rPr>
        <w:t>T</w:t>
      </w:r>
      <w:r w:rsidRPr="00444B24">
        <w:rPr>
          <w:b/>
        </w:rPr>
        <w:t xml:space="preserve"> bezieht sich der Begriff „Onlinedienste“ nur auf die in der nachstehenden Tabelle angegebenen Onlinedienste – </w:t>
      </w:r>
      <w:r>
        <w:rPr>
          <w:b/>
        </w:rPr>
        <w:t xml:space="preserve">Preview-Feature oder -Dienste </w:t>
      </w:r>
      <w:r w:rsidRPr="00444B24">
        <w:rPr>
          <w:b/>
        </w:rPr>
        <w:t>sind ausgenommen –, und „Kundendaten“ umfassen lediglich jene Kundendaten, die im Rahmen der Verwendung dieser Onlinedienste bereitgestellt werden.</w:t>
      </w:r>
    </w:p>
    <w:p w:rsidR="00117970" w:rsidRPr="006051BF" w:rsidRDefault="00117970"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6051BF" w:rsidTr="00587F1A">
        <w:trPr>
          <w:tblHeader/>
        </w:trPr>
        <w:tc>
          <w:tcPr>
            <w:tcW w:w="10800" w:type="dxa"/>
            <w:gridSpan w:val="2"/>
            <w:shd w:val="clear" w:color="auto" w:fill="0072C6"/>
          </w:tcPr>
          <w:p w:rsidR="0088164F" w:rsidRPr="006051BF" w:rsidRDefault="0088164F" w:rsidP="008E1EAF">
            <w:pPr>
              <w:pStyle w:val="ProductList-Body"/>
              <w:spacing w:before="20" w:after="20"/>
              <w:rPr>
                <w:color w:val="FFFFFF" w:themeColor="background1"/>
              </w:rPr>
            </w:pPr>
            <w:r w:rsidRPr="006051BF">
              <w:rPr>
                <w:color w:val="FFFFFF" w:themeColor="background1"/>
              </w:rPr>
              <w:t>Onlinedienste</w:t>
            </w:r>
          </w:p>
        </w:tc>
      </w:tr>
      <w:tr w:rsidR="00256427" w:rsidRPr="006051BF" w:rsidTr="00587F1A">
        <w:tc>
          <w:tcPr>
            <w:tcW w:w="2610" w:type="dxa"/>
            <w:vAlign w:val="center"/>
          </w:tcPr>
          <w:p w:rsidR="00256427" w:rsidRPr="006051BF" w:rsidRDefault="00CF560D" w:rsidP="00CF560D">
            <w:pPr>
              <w:pStyle w:val="ProductList-Body"/>
            </w:pPr>
            <w:r w:rsidRPr="006051BF">
              <w:t>Microsoft Dynamics-Onlinedienste</w:t>
            </w:r>
          </w:p>
        </w:tc>
        <w:tc>
          <w:tcPr>
            <w:tcW w:w="8190" w:type="dxa"/>
          </w:tcPr>
          <w:p w:rsidR="00256427" w:rsidRPr="006051BF" w:rsidRDefault="00117970" w:rsidP="00144059">
            <w:pPr>
              <w:pStyle w:val="ProductList-Body"/>
            </w:pPr>
            <w:r w:rsidRPr="00F038DB">
              <w:rPr>
                <w:rFonts w:cs="Arial"/>
              </w:rPr>
              <w:t>Microsoft Dynamics-Onlinedienste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256427" w:rsidRPr="006051BF" w:rsidTr="00587F1A">
        <w:tc>
          <w:tcPr>
            <w:tcW w:w="2610" w:type="dxa"/>
            <w:vAlign w:val="center"/>
          </w:tcPr>
          <w:p w:rsidR="00256427" w:rsidRPr="006051BF" w:rsidRDefault="00256427" w:rsidP="003B7142">
            <w:pPr>
              <w:pStyle w:val="ProductList-Body"/>
            </w:pPr>
            <w:r w:rsidRPr="006051BF">
              <w:t>Office 365-Dienste</w:t>
            </w:r>
          </w:p>
        </w:tc>
        <w:tc>
          <w:tcPr>
            <w:tcW w:w="8190" w:type="dxa"/>
          </w:tcPr>
          <w:p w:rsidR="00256427" w:rsidRPr="006051BF" w:rsidRDefault="000E16D8" w:rsidP="000E16D8">
            <w:pPr>
              <w:pStyle w:val="ProductList-Body"/>
            </w:pPr>
            <w:r w:rsidRPr="006051BF">
              <w:t>Die folgenden Dienste, wie jeweils in einem/einer mit der Marke Office 365 versehenen Plan oder Suite enthalten: Exchange Online, Exchange Online-Archivierung, Exchange Online Protection, SharePoint Online, OneDrive for Business, Lync Online und Office Online. Office 365-Dienste umfassen nicht Office 365 ProPlus oder jegliche als separate Marken ausgewiesene Dienste, die über einen mit der Marke Office 365 versehenen Plan oder eine Suite, beispielsweise Bing oder Yammer oder einen Dienst mit der Marke Office 365, zur Verfügung gestellt werden.</w:t>
            </w:r>
          </w:p>
        </w:tc>
      </w:tr>
      <w:tr w:rsidR="00256427" w:rsidRPr="006051BF" w:rsidTr="00587F1A">
        <w:tc>
          <w:tcPr>
            <w:tcW w:w="2610" w:type="dxa"/>
            <w:vAlign w:val="center"/>
          </w:tcPr>
          <w:p w:rsidR="00256427" w:rsidRPr="006051BF" w:rsidRDefault="008D254A" w:rsidP="003B7142">
            <w:pPr>
              <w:pStyle w:val="ProductList-Body"/>
            </w:pPr>
            <w:r w:rsidRPr="00F038DB">
              <w:rPr>
                <w:rFonts w:cs="Arial"/>
              </w:rPr>
              <w:t>Microsoft Azure-Core-Dienste</w:t>
            </w:r>
          </w:p>
        </w:tc>
        <w:tc>
          <w:tcPr>
            <w:tcW w:w="8190" w:type="dxa"/>
          </w:tcPr>
          <w:p w:rsidR="00256427" w:rsidRPr="006051BF" w:rsidRDefault="008D254A" w:rsidP="008E1EAF">
            <w:pPr>
              <w:pStyle w:val="ProductList-Body"/>
            </w:pPr>
            <w:r w:rsidRPr="00F038DB">
              <w:rPr>
                <w:rFonts w:cs="Arial"/>
              </w:rPr>
              <w:t>Cloud-Dienste (Web- und Workerrollen), Virtuelle Computer (einschließlich mit SQL Server), Storage (Blobs, Tabellen, Warteschlangen), Virtual Network, Traffic Manager, Websites, BizTalk-Dienste, Mediendienste, Mobile Services, Servicebus, Multi-Factor Authentication, Active Directory,Rights Management-Dienste, SQL-Datenbank und alle anderen Feature, die im Microsoft Azure Trust Center als inbegriffen angegeben werden.</w:t>
            </w:r>
          </w:p>
        </w:tc>
      </w:tr>
      <w:tr w:rsidR="00256427" w:rsidRPr="006051BF" w:rsidTr="00587F1A">
        <w:tc>
          <w:tcPr>
            <w:tcW w:w="2610" w:type="dxa"/>
            <w:vAlign w:val="center"/>
          </w:tcPr>
          <w:p w:rsidR="00256427" w:rsidRPr="006051BF" w:rsidRDefault="006E5B74" w:rsidP="006E5B74">
            <w:pPr>
              <w:pStyle w:val="ProductList-Body"/>
            </w:pPr>
            <w:r w:rsidRPr="006051BF">
              <w:t>Microsoft Intune-Onlinedienste</w:t>
            </w:r>
          </w:p>
        </w:tc>
        <w:tc>
          <w:tcPr>
            <w:tcW w:w="8190" w:type="dxa"/>
          </w:tcPr>
          <w:p w:rsidR="00256427" w:rsidRPr="006051BF" w:rsidRDefault="00256427" w:rsidP="00D92296">
            <w:pPr>
              <w:pStyle w:val="ProductList-Body"/>
            </w:pPr>
            <w:r w:rsidRPr="006051BF">
              <w:t>Der Cloud Service-Teil von Microsoft Intune, wie zum Beispiel das Add-on-Produkt für Microsoft Intune oder ein von Microsoft Intune bereitgestellter Verwaltungsdienst wie Mobile Device Management für Office 365.</w:t>
            </w:r>
          </w:p>
        </w:tc>
      </w:tr>
    </w:tbl>
    <w:p w:rsidR="000E6ED8" w:rsidRPr="006051BF" w:rsidRDefault="000E6ED8" w:rsidP="00A914BF">
      <w:pPr>
        <w:pStyle w:val="ProductList-Body"/>
      </w:pPr>
    </w:p>
    <w:p w:rsidR="003C434E" w:rsidRPr="006051BF" w:rsidRDefault="003C434E" w:rsidP="00A914BF">
      <w:pPr>
        <w:pStyle w:val="ProductList-Body"/>
      </w:pPr>
    </w:p>
    <w:p w:rsidR="003C434E" w:rsidRPr="006051BF" w:rsidRDefault="003C434E" w:rsidP="00A914BF">
      <w:pPr>
        <w:pStyle w:val="ProductList-Body"/>
      </w:pPr>
    </w:p>
    <w:p w:rsidR="003C434E" w:rsidRPr="006051BF" w:rsidRDefault="003C434E" w:rsidP="00A914BF">
      <w:pPr>
        <w:pStyle w:val="ProductList-Body"/>
      </w:pPr>
    </w:p>
    <w:p w:rsidR="003C434E" w:rsidRPr="006051BF" w:rsidRDefault="003C434E" w:rsidP="00A914BF">
      <w:pPr>
        <w:pStyle w:val="ProductList-Body"/>
      </w:pPr>
    </w:p>
    <w:p w:rsidR="00086F17" w:rsidRPr="006051BF" w:rsidRDefault="00086F17" w:rsidP="00233C87">
      <w:pPr>
        <w:pStyle w:val="ProductList-SubSubSectionHeading"/>
        <w:outlineLvl w:val="2"/>
      </w:pPr>
      <w:bookmarkStart w:id="42" w:name="_Toc412146733"/>
      <w:r w:rsidRPr="006051BF">
        <w:t>Speicherorte von Kundendaten-at-rest</w:t>
      </w:r>
      <w:bookmarkEnd w:id="42"/>
    </w:p>
    <w:p w:rsidR="008D254A" w:rsidRDefault="008D254A" w:rsidP="005F3697">
      <w:pPr>
        <w:pStyle w:val="ProductList-Body"/>
      </w:pPr>
      <w:r w:rsidRPr="00444B24">
        <w:t xml:space="preserve">Microsoft speichert Kundendaten-at-rest innerhalb bestimmter </w:t>
      </w:r>
      <w:r>
        <w:t>geographisch</w:t>
      </w:r>
      <w:r w:rsidRPr="00444B24">
        <w:t>er Gebiete (jedes ein Geo) wie folgt:</w:t>
      </w:r>
    </w:p>
    <w:p w:rsidR="00086F17" w:rsidRPr="006051BF" w:rsidRDefault="00086F17" w:rsidP="00A44A41">
      <w:pPr>
        <w:pStyle w:val="ProductList-Body"/>
        <w:numPr>
          <w:ilvl w:val="0"/>
          <w:numId w:val="6"/>
        </w:numPr>
        <w:ind w:left="450" w:hanging="270"/>
      </w:pPr>
      <w:r w:rsidRPr="006051BF">
        <w:rPr>
          <w:b/>
        </w:rPr>
        <w:t>Office 365-Dienste</w:t>
      </w:r>
      <w:r w:rsidRPr="006051BF">
        <w:rPr>
          <w:b/>
          <w:bCs/>
        </w:rPr>
        <w:t>.</w:t>
      </w:r>
      <w:r w:rsidRPr="006051BF">
        <w:t xml:space="preserve"> </w:t>
      </w:r>
      <w:r w:rsidR="008D254A" w:rsidRPr="00172A00">
        <w:t xml:space="preserve">Wenn der Kunde seinen Mandanten in den USA oder in der EU bereitstellt, speichert Microsoft die folgenden Kundendaten-at-rest innerhalb dieses </w:t>
      </w:r>
      <w:r w:rsidR="008D254A">
        <w:t>geographisch</w:t>
      </w:r>
      <w:r w:rsidR="008D254A" w:rsidRPr="00172A00">
        <w:t>en Gebiets: (1) Postfachinhalt von Exchange Online (E-Mail-Text, Kalendereinträge und der Inhalt von E-Mail-Anlagen) sowie (2) Websiteinhalt von SharePoint Online und die auf dieser Website gespeicherten Dateien.</w:t>
      </w:r>
    </w:p>
    <w:p w:rsidR="00086F17" w:rsidRPr="006051BF" w:rsidRDefault="006E5B74" w:rsidP="00A44A41">
      <w:pPr>
        <w:pStyle w:val="ProductList-Body"/>
        <w:numPr>
          <w:ilvl w:val="0"/>
          <w:numId w:val="6"/>
        </w:numPr>
        <w:ind w:left="450" w:hanging="270"/>
      </w:pPr>
      <w:r w:rsidRPr="006051BF">
        <w:rPr>
          <w:b/>
        </w:rPr>
        <w:t>Microsoft Intune-Onlinedienste</w:t>
      </w:r>
      <w:r w:rsidRPr="006051BF">
        <w:rPr>
          <w:b/>
          <w:bCs/>
        </w:rPr>
        <w:t xml:space="preserve">. </w:t>
      </w:r>
      <w:r w:rsidR="008D254A" w:rsidRPr="00172A00">
        <w:t xml:space="preserve">Wenn der Kunde ein Mandanten-Account bereitstellt, wählt der Kunde ein verfügbares </w:t>
      </w:r>
      <w:r w:rsidR="008D254A">
        <w:t>geographisch</w:t>
      </w:r>
      <w:r w:rsidR="008D254A" w:rsidRPr="00172A00">
        <w:t xml:space="preserve">es Gebiet, wo die Kundendaten-at-rest gespeichert werden. Microsoft überträgt die Kundendaten nicht außerhalb des vom Kunden gewählten </w:t>
      </w:r>
      <w:r w:rsidR="008D254A">
        <w:t>geographisch</w:t>
      </w:r>
      <w:r w:rsidR="008D254A" w:rsidRPr="00172A00">
        <w:t>en Gebiets, es sei denn, im Abschnitt „Speicherort der Daten“ des Windows Intune Trust Center ist etwas anderes vermerkt.</w:t>
      </w:r>
    </w:p>
    <w:p w:rsidR="00086F17" w:rsidRPr="006051BF" w:rsidRDefault="005F3697" w:rsidP="00A44A41">
      <w:pPr>
        <w:pStyle w:val="ProductList-Body"/>
        <w:numPr>
          <w:ilvl w:val="0"/>
          <w:numId w:val="6"/>
        </w:numPr>
        <w:ind w:left="450" w:hanging="270"/>
      </w:pPr>
      <w:r w:rsidRPr="00172A00">
        <w:rPr>
          <w:b/>
        </w:rPr>
        <w:t>Microsoft Azure-Core-Dienste.</w:t>
      </w:r>
      <w:r>
        <w:rPr>
          <w:b/>
        </w:rPr>
        <w:t xml:space="preserve"> </w:t>
      </w:r>
      <w:r w:rsidRPr="00172A00">
        <w:t xml:space="preserve">Wenn der Kunde einen bestimmten Dienst derart konfiguriert, dass er in einem </w:t>
      </w:r>
      <w:r>
        <w:t>geographisch</w:t>
      </w:r>
      <w:r w:rsidRPr="00172A00">
        <w:t xml:space="preserve">en Gebiet bereitgestellt wird, speichert Microsoft für diesen Dienst die Kundendaten-at-rest innerhalb dieses bestimmten </w:t>
      </w:r>
      <w:r>
        <w:t>geographisch</w:t>
      </w:r>
      <w:r w:rsidRPr="00172A00">
        <w:t xml:space="preserve">en Gebiets. Bei bestimmten Diensten hat der Kunde unter Umständen nicht die Möglichkeit, die Bereitstellung in einem bestimmten </w:t>
      </w:r>
      <w:r>
        <w:t>geographisch</w:t>
      </w:r>
      <w:r w:rsidRPr="00172A00">
        <w:t>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051BF" w:rsidRDefault="00826803" w:rsidP="000B2305">
      <w:pPr>
        <w:pStyle w:val="ProductList-Body"/>
        <w:numPr>
          <w:ilvl w:val="0"/>
          <w:numId w:val="6"/>
        </w:numPr>
        <w:spacing w:after="120"/>
        <w:ind w:left="461" w:hanging="274"/>
      </w:pPr>
      <w:r w:rsidRPr="006051BF">
        <w:rPr>
          <w:b/>
        </w:rPr>
        <w:t>Microsoft Dynamics CRM-Onlinedienste</w:t>
      </w:r>
      <w:r w:rsidR="003C434E" w:rsidRPr="006051BF">
        <w:rPr>
          <w:b/>
        </w:rPr>
        <w:t>.</w:t>
      </w:r>
      <w:r w:rsidRPr="006051BF">
        <w:t xml:space="preserve"> </w:t>
      </w:r>
      <w:r w:rsidR="005F3697" w:rsidRPr="00172A00">
        <w:t>Bei juristischen Personen, die von Microsoft Dynamics CRM-Onlinediensten verwaltet werden, speichert Microsoft die Kundendaten-at-rest in den USA bzw. in der EU, wenn der Kunde seinen Mandanten in den USA oder der EU bereitstellt.</w:t>
      </w:r>
    </w:p>
    <w:p w:rsidR="00086F17" w:rsidRPr="006051BF" w:rsidRDefault="00086F17" w:rsidP="00086F17">
      <w:pPr>
        <w:pStyle w:val="ProductList-Body"/>
      </w:pPr>
      <w:r w:rsidRPr="006051BF">
        <w:t xml:space="preserve">Die Regionen, </w:t>
      </w:r>
      <w:r w:rsidR="005F3697">
        <w:t>von</w:t>
      </w:r>
      <w:r w:rsidRPr="006051BF">
        <w:t xml:space="preserve"> denen der Kunde oder Endbenutzer des Kunden auf Kundendaten zugreifen oder diese verschieben kann, werden von Microsoft weder kontrolliert noch begrenzt.</w:t>
      </w:r>
    </w:p>
    <w:p w:rsidR="00086F17" w:rsidRPr="006051BF" w:rsidRDefault="00086F17" w:rsidP="00086F17">
      <w:pPr>
        <w:pStyle w:val="ProductList-Body"/>
      </w:pPr>
    </w:p>
    <w:p w:rsidR="00086F17" w:rsidRPr="006051BF" w:rsidRDefault="00086F17" w:rsidP="00C614F3">
      <w:pPr>
        <w:pStyle w:val="ProductList-SubSubSectionHeading"/>
        <w:outlineLvl w:val="2"/>
      </w:pPr>
      <w:bookmarkStart w:id="43" w:name="_Toc412146734"/>
      <w:r w:rsidRPr="006051BF">
        <w:t>Datenschutz</w:t>
      </w:r>
      <w:bookmarkEnd w:id="43"/>
    </w:p>
    <w:p w:rsidR="00086F17" w:rsidRPr="006051BF" w:rsidRDefault="00086F17" w:rsidP="00A44A41">
      <w:pPr>
        <w:pStyle w:val="ProductList-Body"/>
        <w:numPr>
          <w:ilvl w:val="0"/>
          <w:numId w:val="7"/>
        </w:numPr>
        <w:ind w:left="450" w:hanging="270"/>
      </w:pPr>
      <w:r w:rsidRPr="006051BF">
        <w:rPr>
          <w:b/>
        </w:rPr>
        <w:t>Löschung oder Rückgabe von Kundendaten</w:t>
      </w:r>
      <w:r w:rsidRPr="006051BF">
        <w:rPr>
          <w:b/>
          <w:bCs/>
        </w:rPr>
        <w:t>.</w:t>
      </w:r>
      <w:r w:rsidRPr="006051BF">
        <w:t xml:space="preserve"> Spätestens 180 Tage nach Ablauf oder Kündigung der Nutzung eines Onlinedienstes durch den Kunden </w:t>
      </w:r>
      <w:r w:rsidR="001B234F">
        <w:t>wird</w:t>
      </w:r>
      <w:r w:rsidRPr="006051BF">
        <w:t xml:space="preserve"> Microsoft den Account deaktivieren und die Kundendaten aus dem Account löschen. </w:t>
      </w:r>
    </w:p>
    <w:p w:rsidR="00086F17" w:rsidRPr="006051BF" w:rsidRDefault="00086F17" w:rsidP="00A44A41">
      <w:pPr>
        <w:pStyle w:val="ProductList-Body"/>
        <w:numPr>
          <w:ilvl w:val="0"/>
          <w:numId w:val="7"/>
        </w:numPr>
        <w:ind w:left="450" w:hanging="270"/>
      </w:pPr>
      <w:r w:rsidRPr="006051BF">
        <w:rPr>
          <w:b/>
        </w:rPr>
        <w:t>Übertragung von Kundendaten</w:t>
      </w:r>
      <w:r w:rsidRPr="006051BF">
        <w:rPr>
          <w:b/>
          <w:bCs/>
        </w:rPr>
        <w:t>.</w:t>
      </w:r>
      <w:r w:rsidRPr="006051BF">
        <w:t xml:space="preserve"> </w:t>
      </w:r>
      <w:r w:rsidR="0020155A" w:rsidRPr="00444B24">
        <w:t>Microsoft bleibt während der im Volumenlizenzvertrag des Kunden angegebenen Laufzeit nach den Safe-Harbor-Programmen der EU und der Schweiz zertifiziert, solange sie von der Regierung der USA aufrechterhalten werden. Darüber hinaus unterliegen alle Übertragungen von Kundendaten</w:t>
      </w:r>
      <w:r w:rsidR="0020155A">
        <w:t xml:space="preserve"> aus </w:t>
      </w:r>
      <w:r w:rsidR="0020155A" w:rsidRPr="00444B24">
        <w:t>der Europäischen Union,</w:t>
      </w:r>
      <w:r w:rsidR="0020155A">
        <w:t xml:space="preserve"> </w:t>
      </w:r>
      <w:r w:rsidR="0020155A" w:rsidRPr="00444B24">
        <w:t xml:space="preserve">dem Europäischen Wirtschaftsraum und der Schweiz </w:t>
      </w:r>
      <w:r w:rsidR="0020155A">
        <w:t xml:space="preserve">hinaus </w:t>
      </w:r>
      <w:r w:rsidR="0020155A" w:rsidRPr="00444B24">
        <w:t xml:space="preserve">den Standardvertragsklauseln, sofern der Kunde </w:t>
      </w:r>
      <w:r w:rsidR="0020155A">
        <w:t xml:space="preserve">die </w:t>
      </w:r>
      <w:r w:rsidR="0020155A" w:rsidRPr="00444B24">
        <w:t>Standardvertragsklauseln</w:t>
      </w:r>
      <w:r w:rsidR="0020155A">
        <w:t xml:space="preserve"> nicht ausgeschlossen </w:t>
      </w:r>
      <w:r w:rsidR="0020155A" w:rsidRPr="00444B24">
        <w:t>hat.</w:t>
      </w:r>
    </w:p>
    <w:p w:rsidR="00086F17" w:rsidRPr="006051BF" w:rsidRDefault="00086F17" w:rsidP="00A44A41">
      <w:pPr>
        <w:pStyle w:val="ProductList-Body"/>
        <w:numPr>
          <w:ilvl w:val="0"/>
          <w:numId w:val="7"/>
        </w:numPr>
        <w:ind w:left="450" w:hanging="270"/>
      </w:pPr>
      <w:r w:rsidRPr="006051BF">
        <w:rPr>
          <w:b/>
        </w:rPr>
        <w:t>Mitarbeiter von Microsoft</w:t>
      </w:r>
      <w:r w:rsidRPr="006051BF">
        <w:rPr>
          <w:b/>
          <w:bCs/>
        </w:rPr>
        <w:t>.</w:t>
      </w:r>
      <w:r w:rsidRPr="006051BF">
        <w:t xml:space="preserve"> Mitarbeiter von Microsoft werden Kundendaten nicht ohne Genehmigung </w:t>
      </w:r>
      <w:r w:rsidR="0020155A">
        <w:t>des</w:t>
      </w:r>
      <w:r w:rsidRPr="006051BF">
        <w:t xml:space="preserve"> Kunden verarbeiten. </w:t>
      </w:r>
      <w:r w:rsidR="0020155A">
        <w:t xml:space="preserve">Die </w:t>
      </w:r>
      <w:r w:rsidRPr="006051BF">
        <w:t>Mitarbeiter von Microsoft sind verpflichtet, die Sicherheit und Geheimhaltung von Kundendaten gemäß den DPT zu wahren, und diese Verpflichtung besteht auch nach dem Ende ihrer Beschäftigung fort.</w:t>
      </w:r>
    </w:p>
    <w:p w:rsidR="00086F17" w:rsidRPr="006051BF" w:rsidRDefault="00086F17" w:rsidP="00A44A41">
      <w:pPr>
        <w:pStyle w:val="ProductList-Body"/>
        <w:numPr>
          <w:ilvl w:val="0"/>
          <w:numId w:val="7"/>
        </w:numPr>
        <w:ind w:left="450" w:hanging="270"/>
      </w:pPr>
      <w:r w:rsidRPr="006051BF">
        <w:rPr>
          <w:b/>
        </w:rPr>
        <w:t>Übertragung an Vertragspartner</w:t>
      </w:r>
      <w:r w:rsidRPr="006051BF">
        <w:rPr>
          <w:b/>
          <w:bCs/>
        </w:rPr>
        <w:t>.</w:t>
      </w:r>
      <w:r w:rsidRPr="006051BF">
        <w:t xml:space="preserve"> Vertragspartner, an die Microsoft zur Speicherung oder anderen Zwecken Kundendaten überträgt, haben schriftliche Verträge mit Microsoft geschlossen, die mindestens den gleichen Schutz bereitstellen wie die Bestimmungen für die Datenverarbeitung (DTP). Der Kunde hat der Übertragung von Kundendaten durch Microsoft an Vertragspartner wie in diesen DPT beschrieben zuvor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in der Vertragspartner aufgeführt sind, die dazu autorisiert sind, auf Kundendaten zuzugreifen. </w:t>
      </w:r>
      <w:r w:rsidR="00731035" w:rsidRPr="00444B24">
        <w:t>Mindestens 14 Tage, bevor neue Vertragspartner dazu autorisiert werden, auf Kundendaten zuzugreifen, aktualisiert Microsoft die entsprechende Website und</w:t>
      </w:r>
      <w:r w:rsidR="00731035">
        <w:t xml:space="preserve"> </w:t>
      </w:r>
      <w:r w:rsidR="00731035" w:rsidRPr="00397C1E">
        <w:t xml:space="preserve">stellt dem Kunden eine Möglichkeit bereit, </w:t>
      </w:r>
      <w:r w:rsidR="00731035">
        <w:t>über</w:t>
      </w:r>
      <w:r w:rsidR="00731035" w:rsidRPr="00397C1E">
        <w:t xml:space="preserve"> diese</w:t>
      </w:r>
      <w:r w:rsidR="00731035">
        <w:t>s</w:t>
      </w:r>
      <w:r w:rsidR="00731035" w:rsidRPr="00397C1E">
        <w:t xml:space="preserve"> Update </w:t>
      </w:r>
      <w:r w:rsidR="00731035">
        <w:t>benachrichtigt zu werden</w:t>
      </w:r>
      <w:r w:rsidR="00731035" w:rsidRPr="00444B24">
        <w:t xml:space="preserve">. Stimmt der Kunde einem neuen Vertragspartner nicht zu, ist er dazu berechtigt, den betreffenden Onlinedienst ohne </w:t>
      </w:r>
      <w:r w:rsidR="00731035">
        <w:t>Sanktion</w:t>
      </w:r>
      <w:r w:rsidR="00731035" w:rsidRPr="00444B24">
        <w:t xml:space="preserve"> zu kündigen, indem er</w:t>
      </w:r>
      <w:r w:rsidR="00731035">
        <w:t> </w:t>
      </w:r>
      <w:r w:rsidR="00731035" w:rsidRPr="00444B24">
        <w:t xml:space="preserve">vor dem Ende der </w:t>
      </w:r>
      <w:r w:rsidR="00731035">
        <w:t>Benachrichtigungsfrist</w:t>
      </w:r>
      <w:r w:rsidR="00731035" w:rsidRPr="00444B24">
        <w:t xml:space="preserve"> </w:t>
      </w:r>
      <w:r w:rsidRPr="006051BF">
        <w:t>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051BF" w:rsidRDefault="00086F17" w:rsidP="00086F17">
      <w:pPr>
        <w:pStyle w:val="ProductList-Body"/>
      </w:pPr>
    </w:p>
    <w:p w:rsidR="00086F17" w:rsidRPr="006051BF" w:rsidRDefault="00086F17" w:rsidP="00233C87">
      <w:pPr>
        <w:pStyle w:val="ProductList-SubSubSectionHeading"/>
        <w:outlineLvl w:val="2"/>
      </w:pPr>
      <w:bookmarkStart w:id="44" w:name="_Toc412146735"/>
      <w:r w:rsidRPr="006051BF">
        <w:t>Zusätzliche Bestimmungen für Europa</w:t>
      </w:r>
      <w:bookmarkEnd w:id="44"/>
    </w:p>
    <w:p w:rsidR="00086F17" w:rsidRPr="006051BF" w:rsidRDefault="00086F17" w:rsidP="00086F17">
      <w:pPr>
        <w:pStyle w:val="ProductList-Body"/>
      </w:pPr>
      <w:r w:rsidRPr="006051BF">
        <w:t>Diese zusätzlichen Bestimmungen für Europa gelten nur, wenn der Kunde Endbenutzer im Europäischen Wirtschaftsraum (EWR) oder der Schweiz verfügt</w:t>
      </w:r>
      <w:r w:rsidR="00731035">
        <w:t xml:space="preserve"> hat</w:t>
      </w:r>
      <w:r w:rsidRPr="006051BF">
        <w:t>.</w:t>
      </w:r>
    </w:p>
    <w:p w:rsidR="00086F17" w:rsidRPr="006051BF" w:rsidRDefault="00086F17" w:rsidP="00A44A41">
      <w:pPr>
        <w:pStyle w:val="ProductList-Body"/>
        <w:numPr>
          <w:ilvl w:val="0"/>
          <w:numId w:val="8"/>
        </w:numPr>
        <w:ind w:left="450" w:hanging="270"/>
      </w:pPr>
      <w:r w:rsidRPr="006051BF">
        <w:rPr>
          <w:b/>
        </w:rPr>
        <w:t>Endbenutzer im EWR oder in der Schweiz</w:t>
      </w:r>
      <w:r w:rsidRPr="006051BF">
        <w:rPr>
          <w:b/>
          <w:bCs/>
        </w:rPr>
        <w:t>.</w:t>
      </w:r>
      <w:r w:rsidRPr="006051BF">
        <w:t xml:space="preserve"> In den DPT verwendete Begriffe, die nicht ausdrücklich definiert sind, haben die Bedeutung, die ihnen in </w:t>
      </w:r>
      <w:r w:rsidR="00731035">
        <w:t xml:space="preserve">der </w:t>
      </w:r>
      <w:r w:rsidRPr="006051BF">
        <w:t>Richtlinie 95/46/EG des Europäischen Parlaments und des Rates vom 24. Oktober 1995 zum Schutz natürlicher Personen bei der Verarbeitung personenbezogener Daten und zum freien Datenverkehr („EU-Datenschutzrichtlinie“) zugewiesen wurden.</w:t>
      </w:r>
    </w:p>
    <w:p w:rsidR="00086F17" w:rsidRPr="006051BF" w:rsidRDefault="00086F17" w:rsidP="00A44A41">
      <w:pPr>
        <w:pStyle w:val="ProductList-Body"/>
        <w:numPr>
          <w:ilvl w:val="0"/>
          <w:numId w:val="8"/>
        </w:numPr>
        <w:ind w:left="450" w:hanging="270"/>
      </w:pPr>
      <w:r w:rsidRPr="006051BF">
        <w:rPr>
          <w:b/>
        </w:rPr>
        <w:t>Absicht der Parteien</w:t>
      </w:r>
      <w:r w:rsidRPr="006051BF">
        <w:rPr>
          <w:b/>
          <w:bCs/>
        </w:rPr>
        <w:t>.</w:t>
      </w:r>
      <w:r w:rsidRPr="006051BF">
        <w:t xml:space="preserve"> Für die Onlinedienste ist Microsoft ein Auftragsverarbeiter (oder Unterauftragsverarbeiter), der im </w:t>
      </w:r>
      <w:r w:rsidR="00731035">
        <w:t>Auftrag</w:t>
      </w:r>
      <w:r w:rsidRPr="006051BF">
        <w:t xml:space="preserve"> des Kunden handelt. Als Auftragsverarbeiter (bzw. Unterauftragsverarbeiter) handelt Microsoft nur auf Weisung des Kunden. Die Bestimmungen für Onlinedienste (OST) und der Volumenlizenzvertrag des Kunden (einschließlich der Bestimmungen, die durch Bezugnahme Bestandteil dieser Dokumente werden) stellen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051BF" w:rsidRDefault="00086F17" w:rsidP="00A44A41">
      <w:pPr>
        <w:pStyle w:val="ProductList-Body"/>
        <w:numPr>
          <w:ilvl w:val="0"/>
          <w:numId w:val="8"/>
        </w:numPr>
        <w:ind w:left="450" w:hanging="270"/>
      </w:pPr>
      <w:r w:rsidRPr="006051BF">
        <w:rPr>
          <w:b/>
        </w:rPr>
        <w:lastRenderedPageBreak/>
        <w:t>Dauer und Ziel der Datenverarbeitung</w:t>
      </w:r>
      <w:r w:rsidRPr="006051BF">
        <w:rPr>
          <w:b/>
          <w:bCs/>
        </w:rPr>
        <w:t>.</w:t>
      </w:r>
      <w:r w:rsidRPr="006051BF">
        <w:t xml:space="preserve"> Die Dauer der Datenverarbeitung entspricht der im Volumenlizenzvertrag des Kunden angegebenen Laufzeit. Das Ziel der Datenverarbeitung ist die Erbringung der Onlinedienste.</w:t>
      </w:r>
    </w:p>
    <w:p w:rsidR="00086F17" w:rsidRPr="006051BF" w:rsidRDefault="00731035" w:rsidP="00A44A41">
      <w:pPr>
        <w:pStyle w:val="ProductList-Body"/>
        <w:numPr>
          <w:ilvl w:val="0"/>
          <w:numId w:val="8"/>
        </w:numPr>
        <w:ind w:left="450" w:hanging="270"/>
      </w:pPr>
      <w:r>
        <w:rPr>
          <w:b/>
        </w:rPr>
        <w:t>Umfang</w:t>
      </w:r>
      <w:r w:rsidR="00086F17" w:rsidRPr="006051BF">
        <w:rPr>
          <w:b/>
        </w:rPr>
        <w:t xml:space="preserve"> und Zweck der Datenverarbeitung</w:t>
      </w:r>
      <w:r w:rsidR="00086F17" w:rsidRPr="006051BF">
        <w:rPr>
          <w:b/>
          <w:bCs/>
        </w:rPr>
        <w:t>.</w:t>
      </w:r>
      <w:r w:rsidR="00086F17" w:rsidRPr="006051BF">
        <w:t xml:space="preserve"> </w:t>
      </w:r>
      <w:r>
        <w:t>Umfang</w:t>
      </w:r>
      <w:r w:rsidR="00086F17" w:rsidRPr="006051BF">
        <w:t xml:space="preserve"> und Zweck der Verarbeitung von Kundendaten, einschließlich der personenbezogenen Daten, die in den Kundendaten enthalten sind, sind in den DPT und dem Volumenlizenzvertrag des Kunden beschrieben.</w:t>
      </w:r>
    </w:p>
    <w:p w:rsidR="00086F17" w:rsidRPr="006051BF" w:rsidRDefault="00086F17" w:rsidP="00A44A41">
      <w:pPr>
        <w:pStyle w:val="ProductList-Body"/>
        <w:numPr>
          <w:ilvl w:val="0"/>
          <w:numId w:val="8"/>
        </w:numPr>
        <w:ind w:left="450" w:hanging="270"/>
      </w:pPr>
      <w:r w:rsidRPr="006051BF">
        <w:rPr>
          <w:b/>
        </w:rPr>
        <w:t>Zugriff auf Kundendaten</w:t>
      </w:r>
      <w:r w:rsidRPr="006051BF">
        <w:rPr>
          <w:b/>
          <w:bCs/>
        </w:rPr>
        <w:t>.</w:t>
      </w:r>
      <w:r w:rsidRPr="006051BF">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051BF" w:rsidRDefault="00086F17" w:rsidP="00086F17">
      <w:pPr>
        <w:pStyle w:val="ProductList-Body"/>
      </w:pPr>
    </w:p>
    <w:p w:rsidR="00086F17" w:rsidRPr="006051BF" w:rsidRDefault="00086F17" w:rsidP="00233C87">
      <w:pPr>
        <w:pStyle w:val="ProductList-SubSubSectionHeading"/>
        <w:outlineLvl w:val="2"/>
      </w:pPr>
      <w:bookmarkStart w:id="45" w:name="_Toc412146736"/>
      <w:r w:rsidRPr="006051BF">
        <w:t>Sicherheit</w:t>
      </w:r>
      <w:bookmarkEnd w:id="45"/>
    </w:p>
    <w:p w:rsidR="000E6ED8" w:rsidRPr="006051BF" w:rsidRDefault="007303AE" w:rsidP="003B7142">
      <w:pPr>
        <w:pStyle w:val="ProductList-Body"/>
        <w:numPr>
          <w:ilvl w:val="0"/>
          <w:numId w:val="25"/>
        </w:numPr>
        <w:ind w:left="450" w:hanging="270"/>
      </w:pPr>
      <w:r w:rsidRPr="006051BF">
        <w:rPr>
          <w:b/>
        </w:rPr>
        <w:t>Allgemeine Praxis</w:t>
      </w:r>
      <w:r w:rsidRPr="006051BF">
        <w:rPr>
          <w:b/>
          <w:bCs/>
        </w:rPr>
        <w:t>.</w:t>
      </w:r>
      <w:r w:rsidRPr="006051BF">
        <w:t xml:space="preserve"> Microsoft hat für die Onlinedienste die folgenden Sicherheitsmaßnahmen ergriffen und wird diese auch beibehalten und ihnen folgen. Diese Sicherheitsmaßnahmen stellen in Verbindung mit den </w:t>
      </w:r>
      <w:r w:rsidR="00731035">
        <w:t>Sicherheitsv</w:t>
      </w:r>
      <w:r w:rsidRPr="006051BF">
        <w:t>erpflichtungen in den OST die einzige Verantwortlichkeit von Microsoft im Hinblick auf die Sicherheit von Kundendaten dar.</w:t>
      </w:r>
    </w:p>
    <w:p w:rsidR="00086F17" w:rsidRPr="006051BF" w:rsidRDefault="00086F17"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042"/>
        <w:gridCol w:w="7758"/>
      </w:tblGrid>
      <w:tr w:rsidR="00086F17" w:rsidRPr="006051BF" w:rsidTr="008D1B38">
        <w:trPr>
          <w:tblHeader/>
        </w:trPr>
        <w:tc>
          <w:tcPr>
            <w:tcW w:w="3042" w:type="dxa"/>
            <w:shd w:val="clear" w:color="auto" w:fill="0072C6"/>
          </w:tcPr>
          <w:p w:rsidR="00086F17" w:rsidRPr="006051BF" w:rsidRDefault="00086F17" w:rsidP="008E1EAF">
            <w:pPr>
              <w:pStyle w:val="ProductList-Body"/>
              <w:spacing w:before="20" w:after="20"/>
              <w:rPr>
                <w:color w:val="FFFFFF" w:themeColor="background1"/>
              </w:rPr>
            </w:pPr>
            <w:r w:rsidRPr="006051BF">
              <w:rPr>
                <w:color w:val="FFFFFF" w:themeColor="background1"/>
              </w:rPr>
              <w:t>Bereich</w:t>
            </w:r>
          </w:p>
        </w:tc>
        <w:tc>
          <w:tcPr>
            <w:tcW w:w="7758" w:type="dxa"/>
            <w:shd w:val="clear" w:color="auto" w:fill="0072C6"/>
          </w:tcPr>
          <w:p w:rsidR="00086F17" w:rsidRPr="006051BF" w:rsidRDefault="00086F17" w:rsidP="008E1EAF">
            <w:pPr>
              <w:pStyle w:val="ProductList-Body"/>
              <w:spacing w:before="20" w:after="20"/>
              <w:rPr>
                <w:color w:val="FFFFFF" w:themeColor="background1"/>
              </w:rPr>
            </w:pPr>
            <w:r w:rsidRPr="006051BF">
              <w:rPr>
                <w:color w:val="FFFFFF" w:themeColor="background1"/>
              </w:rPr>
              <w:t>Praktiken</w:t>
            </w:r>
          </w:p>
        </w:tc>
      </w:tr>
      <w:tr w:rsidR="00086F17" w:rsidRPr="006051BF" w:rsidTr="008D1B38">
        <w:tc>
          <w:tcPr>
            <w:tcW w:w="3042" w:type="dxa"/>
            <w:vAlign w:val="center"/>
          </w:tcPr>
          <w:p w:rsidR="00086F17" w:rsidRPr="006051BF" w:rsidRDefault="00086F17" w:rsidP="007303AE">
            <w:pPr>
              <w:pStyle w:val="ProductList-Body"/>
            </w:pPr>
            <w:r w:rsidRPr="006051BF">
              <w:t>Organisation der Informationssicherheit</w:t>
            </w:r>
          </w:p>
        </w:tc>
        <w:tc>
          <w:tcPr>
            <w:tcW w:w="7758" w:type="dxa"/>
          </w:tcPr>
          <w:p w:rsidR="009C6951" w:rsidRPr="006051BF" w:rsidRDefault="009C6951" w:rsidP="009C6951">
            <w:pPr>
              <w:pStyle w:val="ProductList-Body"/>
            </w:pPr>
            <w:r w:rsidRPr="006051BF">
              <w:rPr>
                <w:b/>
              </w:rPr>
              <w:t>Verantwortung für die Sicherheit</w:t>
            </w:r>
            <w:r w:rsidRPr="006051BF">
              <w:rPr>
                <w:b/>
                <w:bCs/>
              </w:rPr>
              <w:t>.</w:t>
            </w:r>
            <w:r w:rsidRPr="006051BF">
              <w:t xml:space="preserve"> Microsoft hat einen oder mehrere Sicherheitsbeauftragte bestimmt, die für die Koordination und Überwachung der Sicherheitsvorschriften und -verfahren verantwortlich sind.</w:t>
            </w:r>
          </w:p>
          <w:p w:rsidR="009C6951" w:rsidRPr="006051BF" w:rsidRDefault="009C6951" w:rsidP="0088164F">
            <w:pPr>
              <w:pStyle w:val="ProductList-Body"/>
              <w:spacing w:before="40"/>
            </w:pPr>
            <w:r w:rsidRPr="006051BF">
              <w:rPr>
                <w:b/>
              </w:rPr>
              <w:t>Funktionen und Verantwortlichkeiten in Bezug auf Sicherheit</w:t>
            </w:r>
            <w:r w:rsidRPr="006051BF">
              <w:rPr>
                <w:b/>
                <w:bCs/>
              </w:rPr>
              <w:t>.</w:t>
            </w:r>
            <w:r w:rsidRPr="006051BF">
              <w:t xml:space="preserve"> Mitarbeiter von Microsoft mit Zugriff auf Kundendaten unterliegen Vertraulichkeitsverpflichtungen.</w:t>
            </w:r>
          </w:p>
          <w:p w:rsidR="009C6951" w:rsidRPr="006051BF" w:rsidRDefault="009C6951" w:rsidP="0088164F">
            <w:pPr>
              <w:pStyle w:val="ProductList-Body"/>
              <w:spacing w:before="40"/>
            </w:pPr>
            <w:r w:rsidRPr="006051BF">
              <w:rPr>
                <w:b/>
              </w:rPr>
              <w:t>Risikomanagementprogramm</w:t>
            </w:r>
            <w:r w:rsidRPr="006051BF">
              <w:rPr>
                <w:b/>
                <w:bCs/>
              </w:rPr>
              <w:t>.</w:t>
            </w:r>
            <w:r w:rsidRPr="006051BF">
              <w:t xml:space="preserve"> Microsoft hat vor der Verarbeitung der Kundendaten oder der Einführung des Service für Onlinedienste eine Risikobewertung vorgenommen.</w:t>
            </w:r>
          </w:p>
          <w:p w:rsidR="00086F17" w:rsidRPr="006051BF" w:rsidRDefault="009C6951" w:rsidP="009C6951">
            <w:pPr>
              <w:pStyle w:val="ProductList-Body"/>
            </w:pPr>
            <w:r w:rsidRPr="006051BF">
              <w:t xml:space="preserve">Microsoft bewahrt ihre Sicherheitsdokumente in Übereinstimmung mit </w:t>
            </w:r>
            <w:r w:rsidR="00731035" w:rsidRPr="00F038DB">
              <w:rPr>
                <w:rFonts w:cs="Arial"/>
              </w:rPr>
              <w:t>ihren Anforderungen an die Aufbewahrung auf, nachdem diese nicht mehr wirksam sind.</w:t>
            </w:r>
          </w:p>
        </w:tc>
      </w:tr>
      <w:tr w:rsidR="00086F17" w:rsidRPr="006051BF" w:rsidTr="008D1B38">
        <w:tc>
          <w:tcPr>
            <w:tcW w:w="3042" w:type="dxa"/>
            <w:vAlign w:val="center"/>
          </w:tcPr>
          <w:p w:rsidR="00086F17" w:rsidRPr="006051BF" w:rsidRDefault="00086F17" w:rsidP="007303AE">
            <w:pPr>
              <w:pStyle w:val="ProductList-Body"/>
            </w:pPr>
            <w:r w:rsidRPr="006051BF">
              <w:t>Inventarverwaltung</w:t>
            </w:r>
          </w:p>
        </w:tc>
        <w:tc>
          <w:tcPr>
            <w:tcW w:w="7758" w:type="dxa"/>
          </w:tcPr>
          <w:p w:rsidR="009C6951" w:rsidRPr="006051BF" w:rsidRDefault="008D3B77" w:rsidP="009C6951">
            <w:pPr>
              <w:pStyle w:val="ProductList-Body"/>
            </w:pPr>
            <w:r w:rsidRPr="00F038DB">
              <w:rPr>
                <w:rFonts w:cs="Arial"/>
                <w:b/>
              </w:rPr>
              <w:t>Inventarisierung</w:t>
            </w:r>
            <w:r w:rsidR="009C6951" w:rsidRPr="006051BF">
              <w:rPr>
                <w:b/>
                <w:bCs/>
              </w:rPr>
              <w:t>.</w:t>
            </w:r>
            <w:r w:rsidR="009C6951" w:rsidRPr="006051BF">
              <w:t xml:space="preserve"> Microsoft pflegt ein </w:t>
            </w:r>
            <w:r w:rsidRPr="00F038DB">
              <w:rPr>
                <w:rFonts w:cs="Arial"/>
              </w:rPr>
              <w:t>Bestandsinventar</w:t>
            </w:r>
            <w:r>
              <w:rPr>
                <w:rFonts w:cs="Arial"/>
              </w:rPr>
              <w:t xml:space="preserve"> </w:t>
            </w:r>
            <w:r w:rsidR="009C6951" w:rsidRPr="006051BF">
              <w:t>aller Medien, auf denen Kundendaten gespeichert sind. Der Zugriff auf die Bestände dieser Medien ist Mitarbeitern von Microsoft vorbehalten, die schriftlich zu diesem Zugriff ermächtigt wurden.</w:t>
            </w:r>
          </w:p>
          <w:p w:rsidR="009C6951" w:rsidRPr="006051BF" w:rsidRDefault="00421607" w:rsidP="0088164F">
            <w:pPr>
              <w:pStyle w:val="ProductList-Body"/>
              <w:spacing w:before="40"/>
            </w:pPr>
            <w:r w:rsidRPr="006051BF">
              <w:rPr>
                <w:b/>
              </w:rPr>
              <w:t>Handhabung von Beständen</w:t>
            </w:r>
          </w:p>
          <w:p w:rsidR="009C6951" w:rsidRPr="006051BF" w:rsidRDefault="00651B74" w:rsidP="00651B74">
            <w:pPr>
              <w:pStyle w:val="ProductList-Body"/>
              <w:ind w:left="162" w:hanging="162"/>
            </w:pPr>
            <w:r w:rsidRPr="006051BF">
              <w:t>-</w:t>
            </w:r>
            <w:r w:rsidRPr="006051BF">
              <w:tab/>
              <w:t>Microsoft teilt Kundendaten in Kategorien ein, um die Identifizierung zu erleichtern und eine angemessene Beschränkung des Zugriffs auf Kundendaten zu ermöglichen.</w:t>
            </w:r>
          </w:p>
          <w:p w:rsidR="009C6951" w:rsidRPr="006051BF" w:rsidRDefault="002A3B84" w:rsidP="00651B74">
            <w:pPr>
              <w:pStyle w:val="ProductList-Body"/>
              <w:ind w:left="162" w:hanging="162"/>
            </w:pPr>
            <w:r w:rsidRPr="006051BF">
              <w:t>-</w:t>
            </w:r>
            <w:r w:rsidRPr="006051BF">
              <w:tab/>
              <w:t>Microsoft ordnet Beschränkungen für das Drucken von Kundendaten an und verfügt über Verfahren für die Entsorgung von gedruckten Materialien, die Kundendaten enthalten.</w:t>
            </w:r>
          </w:p>
          <w:p w:rsidR="00086F17" w:rsidRPr="006051BF" w:rsidRDefault="009C6951" w:rsidP="00A44A41">
            <w:pPr>
              <w:pStyle w:val="ProductList-Body"/>
              <w:numPr>
                <w:ilvl w:val="0"/>
                <w:numId w:val="11"/>
              </w:numPr>
              <w:ind w:left="162" w:hanging="180"/>
            </w:pPr>
            <w:r w:rsidRPr="006051BF">
              <w:t>Mitarbeiter von Microsoft müssen die Genehmigung von Microsoft erhalten, bevor sie Kundendaten auf tragbaren Geräten speichern, remote auf Kundendaten zugreifen oder Kundendaten außerhalb der Einrichtungen von Microsoft verarbeiten.</w:t>
            </w:r>
          </w:p>
        </w:tc>
      </w:tr>
      <w:tr w:rsidR="00086F17" w:rsidRPr="006051BF" w:rsidTr="008D1B38">
        <w:tc>
          <w:tcPr>
            <w:tcW w:w="3042" w:type="dxa"/>
            <w:vAlign w:val="center"/>
          </w:tcPr>
          <w:p w:rsidR="00086F17" w:rsidRPr="006051BF" w:rsidRDefault="00086F17" w:rsidP="007303AE">
            <w:pPr>
              <w:pStyle w:val="ProductList-Body"/>
            </w:pPr>
            <w:r w:rsidRPr="006051BF">
              <w:t>Sicherheit im Personalwesen</w:t>
            </w:r>
          </w:p>
        </w:tc>
        <w:tc>
          <w:tcPr>
            <w:tcW w:w="7758" w:type="dxa"/>
          </w:tcPr>
          <w:p w:rsidR="00086F17" w:rsidRPr="006051BF" w:rsidRDefault="009C6951" w:rsidP="008E1EAF">
            <w:pPr>
              <w:pStyle w:val="ProductList-Body"/>
            </w:pPr>
            <w:r w:rsidRPr="006051BF">
              <w:rPr>
                <w:b/>
              </w:rPr>
              <w:t>Sicherheitsschulungen</w:t>
            </w:r>
            <w:r w:rsidRPr="006051BF">
              <w:rPr>
                <w:b/>
                <w:bCs/>
              </w:rPr>
              <w:t>.</w:t>
            </w:r>
            <w:r w:rsidRPr="006051BF">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RPr="006051BF" w:rsidTr="008D1B38">
        <w:tc>
          <w:tcPr>
            <w:tcW w:w="3042" w:type="dxa"/>
            <w:vAlign w:val="center"/>
          </w:tcPr>
          <w:p w:rsidR="00086F17" w:rsidRPr="006051BF" w:rsidRDefault="00086F17" w:rsidP="007303AE">
            <w:pPr>
              <w:pStyle w:val="ProductList-Body"/>
            </w:pPr>
            <w:r w:rsidRPr="006051BF">
              <w:t xml:space="preserve">Physische </w:t>
            </w:r>
            <w:r w:rsidR="008D3B77" w:rsidRPr="00F038DB">
              <w:rPr>
                <w:rFonts w:cs="Arial"/>
              </w:rPr>
              <w:t xml:space="preserve">Sicherheit </w:t>
            </w:r>
            <w:r w:rsidRPr="006051BF">
              <w:t xml:space="preserve">und </w:t>
            </w:r>
            <w:r w:rsidR="008D3B77" w:rsidRPr="00F038DB">
              <w:rPr>
                <w:rFonts w:cs="Arial"/>
              </w:rPr>
              <w:t>Sicherheit der Umgebung</w:t>
            </w:r>
          </w:p>
        </w:tc>
        <w:tc>
          <w:tcPr>
            <w:tcW w:w="7758" w:type="dxa"/>
          </w:tcPr>
          <w:p w:rsidR="009C6951" w:rsidRPr="006051BF" w:rsidRDefault="009C6951" w:rsidP="009C6951">
            <w:pPr>
              <w:pStyle w:val="ProductList-Body"/>
            </w:pPr>
            <w:r w:rsidRPr="006051BF">
              <w:rPr>
                <w:b/>
              </w:rPr>
              <w:t>Physischer Zugang zu Einrichtungen</w:t>
            </w:r>
            <w:r w:rsidRPr="006051BF">
              <w:rPr>
                <w:b/>
                <w:bCs/>
              </w:rPr>
              <w:t>.</w:t>
            </w:r>
            <w:r w:rsidRPr="006051BF">
              <w:t xml:space="preserve"> Microsoft beschränkt den Zugang zu Einrichtungen, in denen sich Informationssysteme, die Kundendaten verarbeiten, befinden, auf benannte autorisierte Personen.</w:t>
            </w:r>
          </w:p>
          <w:p w:rsidR="009C6951" w:rsidRPr="006051BF" w:rsidRDefault="009C6951" w:rsidP="0088164F">
            <w:pPr>
              <w:pStyle w:val="ProductList-Body"/>
              <w:spacing w:before="40"/>
            </w:pPr>
            <w:r w:rsidRPr="006051BF">
              <w:rPr>
                <w:b/>
              </w:rPr>
              <w:t>Physischer Zugang zu Komponenten</w:t>
            </w:r>
            <w:r w:rsidRPr="006051BF">
              <w:rPr>
                <w:b/>
                <w:bCs/>
              </w:rPr>
              <w:t>.</w:t>
            </w:r>
            <w:r w:rsidRPr="006051BF">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051BF" w:rsidRDefault="009C6951" w:rsidP="0088164F">
            <w:pPr>
              <w:pStyle w:val="ProductList-Body"/>
              <w:spacing w:before="40"/>
            </w:pPr>
            <w:r w:rsidRPr="006051BF">
              <w:rPr>
                <w:b/>
              </w:rPr>
              <w:t>Schutz vor Störungen</w:t>
            </w:r>
            <w:r w:rsidRPr="006051BF">
              <w:rPr>
                <w:b/>
                <w:bCs/>
              </w:rPr>
              <w:t>.</w:t>
            </w:r>
            <w:r w:rsidRPr="006051BF">
              <w:t xml:space="preserve"> Microsoft verwendet unterschiedliche Systeme nach Branchenstandard, um den Verlust von Daten aufgrund von Stromversorgungsausfällen oder Leitungsstörungen zu verhindern.</w:t>
            </w:r>
          </w:p>
          <w:p w:rsidR="00086F17" w:rsidRPr="006051BF" w:rsidRDefault="009C6951" w:rsidP="0088164F">
            <w:pPr>
              <w:pStyle w:val="ProductList-Body"/>
              <w:spacing w:before="40"/>
            </w:pPr>
            <w:r w:rsidRPr="006051BF">
              <w:rPr>
                <w:b/>
              </w:rPr>
              <w:t>Entsorgung von Komponenten</w:t>
            </w:r>
            <w:r w:rsidRPr="006051BF">
              <w:rPr>
                <w:b/>
                <w:bCs/>
              </w:rPr>
              <w:t>.</w:t>
            </w:r>
            <w:r w:rsidRPr="006051BF">
              <w:t xml:space="preserve"> Microsoft verwendet Verfahren nach Branchenstandard, um Kundendaten zu löschen, wenn sie nicht mehr benötigt werden.</w:t>
            </w:r>
          </w:p>
        </w:tc>
      </w:tr>
      <w:tr w:rsidR="00086F17" w:rsidRPr="006051BF" w:rsidTr="008D1B38">
        <w:trPr>
          <w:cantSplit/>
        </w:trPr>
        <w:tc>
          <w:tcPr>
            <w:tcW w:w="3042" w:type="dxa"/>
            <w:vAlign w:val="center"/>
          </w:tcPr>
          <w:p w:rsidR="00086F17" w:rsidRPr="006051BF" w:rsidRDefault="00086F17" w:rsidP="007303AE">
            <w:pPr>
              <w:pStyle w:val="ProductList-Body"/>
            </w:pPr>
            <w:r w:rsidRPr="006051BF">
              <w:lastRenderedPageBreak/>
              <w:t>Kommunikations- und Betriebsmanagement.</w:t>
            </w:r>
          </w:p>
        </w:tc>
        <w:tc>
          <w:tcPr>
            <w:tcW w:w="7758" w:type="dxa"/>
          </w:tcPr>
          <w:p w:rsidR="009C6951" w:rsidRPr="006051BF" w:rsidRDefault="009C6951" w:rsidP="009C6951">
            <w:pPr>
              <w:pStyle w:val="ProductList-Body"/>
            </w:pPr>
            <w:r w:rsidRPr="006051BF">
              <w:rPr>
                <w:b/>
              </w:rPr>
              <w:t>Betriebsrichtlinie</w:t>
            </w:r>
            <w:r w:rsidRPr="006051BF">
              <w:rPr>
                <w:b/>
                <w:bCs/>
              </w:rPr>
              <w:t>.</w:t>
            </w:r>
            <w:r w:rsidRPr="006051BF">
              <w:t xml:space="preserve"> Microsoft führt Sicherheitsdokumente, in denen </w:t>
            </w:r>
            <w:r w:rsidR="008D3B77">
              <w:t>ihre</w:t>
            </w:r>
            <w:r w:rsidRPr="006051BF">
              <w:t xml:space="preserve"> Sicherheitsmaßnahmen und die relevanten Verfahren und Verantwortlichkeiten ihrer Mitarbeiter, die Zugriff auf Kundendaten haben, beschrieben sind.</w:t>
            </w:r>
          </w:p>
          <w:p w:rsidR="009C6951" w:rsidRPr="006051BF" w:rsidRDefault="009C6951" w:rsidP="0088164F">
            <w:pPr>
              <w:pStyle w:val="ProductList-Body"/>
              <w:spacing w:before="40"/>
            </w:pPr>
            <w:r w:rsidRPr="006051BF">
              <w:rPr>
                <w:b/>
              </w:rPr>
              <w:t>Verfahren zur Datenwiederherstellung</w:t>
            </w:r>
          </w:p>
          <w:p w:rsidR="009C6951" w:rsidRPr="006051BF" w:rsidRDefault="003D22CB" w:rsidP="003D22CB">
            <w:pPr>
              <w:pStyle w:val="ProductList-Body"/>
              <w:ind w:left="162" w:hanging="162"/>
            </w:pPr>
            <w:r w:rsidRPr="006051BF">
              <w:t>-</w:t>
            </w:r>
            <w:r w:rsidRPr="006051BF">
              <w:tab/>
            </w:r>
            <w:r w:rsidR="008D3B77" w:rsidRPr="00F038DB">
              <w:rPr>
                <w:rFonts w:cs="Arial"/>
              </w:rPr>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051BF" w:rsidRDefault="003D22CB" w:rsidP="003D22CB">
            <w:pPr>
              <w:pStyle w:val="ProductList-Body"/>
              <w:ind w:left="162" w:hanging="162"/>
            </w:pPr>
            <w:r w:rsidRPr="006051BF">
              <w:t>-</w:t>
            </w:r>
            <w:r w:rsidRPr="006051BF">
              <w:tab/>
              <w:t>Microsoft bewahrt Kopien von Kundendaten und Datenwiederherstellungsverfahren an einem anderen Ort auf als an dem Ort, an dem sich die primären Computergeräte, die die Kundendaten verarbeiten, befinden.</w:t>
            </w:r>
          </w:p>
          <w:p w:rsidR="009C6951" w:rsidRPr="006051BF" w:rsidRDefault="003D22CB" w:rsidP="003D22CB">
            <w:pPr>
              <w:pStyle w:val="ProductList-Body"/>
              <w:ind w:left="162" w:hanging="162"/>
            </w:pPr>
            <w:r w:rsidRPr="006051BF">
              <w:t>-</w:t>
            </w:r>
            <w:r w:rsidRPr="006051BF">
              <w:tab/>
              <w:t>Microsoft verfügt über bestimmte Verfahren, die den Zugriff auf Kopien von Kundendaten regeln.</w:t>
            </w:r>
          </w:p>
          <w:p w:rsidR="009C6951" w:rsidRPr="006051BF" w:rsidRDefault="003D22CB" w:rsidP="003D22CB">
            <w:pPr>
              <w:pStyle w:val="ProductList-Body"/>
              <w:ind w:left="162" w:hanging="162"/>
            </w:pPr>
            <w:r w:rsidRPr="006051BF">
              <w:t>-</w:t>
            </w:r>
            <w:r w:rsidRPr="006051BF">
              <w:tab/>
              <w:t xml:space="preserve">Microsoft </w:t>
            </w:r>
            <w:r w:rsidR="008D3B77">
              <w:t>über</w:t>
            </w:r>
            <w:r w:rsidRPr="006051BF">
              <w:t>prüft die Datenwiederherstellungsverfahren mindestens alle sechs Monate.</w:t>
            </w:r>
          </w:p>
          <w:p w:rsidR="009C6951" w:rsidRPr="006051BF" w:rsidRDefault="003D22CB" w:rsidP="003D22CB">
            <w:pPr>
              <w:pStyle w:val="ProductList-Body"/>
              <w:ind w:left="162" w:hanging="162"/>
            </w:pPr>
            <w:r w:rsidRPr="006051BF">
              <w:t>-</w:t>
            </w:r>
            <w:r w:rsidRPr="006051BF">
              <w:tab/>
            </w:r>
            <w:r w:rsidR="008D3B77" w:rsidRPr="00F038DB">
              <w:rPr>
                <w:rFonts w:cs="Arial"/>
              </w:rPr>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051BF" w:rsidRDefault="009C6951" w:rsidP="0088164F">
            <w:pPr>
              <w:pStyle w:val="ProductList-Body"/>
              <w:spacing w:before="40"/>
            </w:pPr>
            <w:r w:rsidRPr="006051BF">
              <w:rPr>
                <w:b/>
              </w:rPr>
              <w:t>Malware</w:t>
            </w:r>
            <w:r w:rsidRPr="006051BF">
              <w:rPr>
                <w:b/>
                <w:bCs/>
              </w:rPr>
              <w:t>.</w:t>
            </w:r>
            <w:r w:rsidRPr="006051BF">
              <w:t xml:space="preserve"> Microsoft verfügt über Antimalwarekontrollen, um zu verhindern, dass Malware unbefugten Zugriff auf Kundendaten erhält, einschließlich Malware aus öffentlichen Netzwerken.</w:t>
            </w:r>
          </w:p>
          <w:p w:rsidR="009C6951" w:rsidRPr="006051BF" w:rsidRDefault="009C6951" w:rsidP="0088164F">
            <w:pPr>
              <w:pStyle w:val="ProductList-Body"/>
              <w:spacing w:before="40"/>
            </w:pPr>
            <w:r w:rsidRPr="006051BF">
              <w:rPr>
                <w:b/>
              </w:rPr>
              <w:t>Grenzüberschreitende Daten.</w:t>
            </w:r>
          </w:p>
          <w:p w:rsidR="009C6951" w:rsidRPr="006051BF" w:rsidRDefault="00651B74" w:rsidP="003D22CB">
            <w:pPr>
              <w:pStyle w:val="ProductList-Body"/>
              <w:ind w:left="162" w:hanging="162"/>
            </w:pPr>
            <w:r w:rsidRPr="006051BF">
              <w:t>-</w:t>
            </w:r>
            <w:r w:rsidRPr="006051BF">
              <w:tab/>
              <w:t xml:space="preserve">Microsoft verschlüsselt </w:t>
            </w:r>
            <w:r w:rsidR="008D3B77" w:rsidRPr="00F038DB">
              <w:rPr>
                <w:rFonts w:cs="Arial"/>
              </w:rPr>
              <w:t xml:space="preserve">Kundendaten </w:t>
            </w:r>
            <w:r w:rsidRPr="006051BF">
              <w:t>oder versetzt den Kunden in die Lage, Kundendaten zu verschlüsseln, die über öffentliche Netzwerke übertragen werden.</w:t>
            </w:r>
          </w:p>
          <w:p w:rsidR="009C6951" w:rsidRPr="006051BF" w:rsidRDefault="003D22CB" w:rsidP="003D22CB">
            <w:pPr>
              <w:pStyle w:val="ProductList-Body"/>
              <w:ind w:left="162" w:hanging="162"/>
            </w:pPr>
            <w:r w:rsidRPr="006051BF">
              <w:t>-</w:t>
            </w:r>
            <w:r w:rsidRPr="006051BF">
              <w:tab/>
              <w:t xml:space="preserve">Microsoft beschränkt den Zugriff auf Kundendaten in Medien, die ihre Einrichtungen verlassen </w:t>
            </w:r>
            <w:r w:rsidR="00587F1A">
              <w:br/>
            </w:r>
            <w:r w:rsidRPr="006051BF">
              <w:t>(z. B. durch Verschlüsselung).</w:t>
            </w:r>
          </w:p>
          <w:p w:rsidR="00086F17" w:rsidRPr="006051BF" w:rsidRDefault="009C6951" w:rsidP="0088164F">
            <w:pPr>
              <w:pStyle w:val="ProductList-Body"/>
              <w:spacing w:before="40"/>
            </w:pPr>
            <w:r w:rsidRPr="006051BF">
              <w:rPr>
                <w:b/>
              </w:rPr>
              <w:t>Event-Logging</w:t>
            </w:r>
            <w:r w:rsidRPr="006051BF">
              <w:rPr>
                <w:b/>
                <w:bCs/>
              </w:rPr>
              <w:t>.</w:t>
            </w:r>
            <w:r w:rsidRPr="006051BF">
              <w:t xml:space="preserve"> 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RPr="006051BF" w:rsidTr="008D1B38">
        <w:tc>
          <w:tcPr>
            <w:tcW w:w="3042" w:type="dxa"/>
            <w:vAlign w:val="center"/>
          </w:tcPr>
          <w:p w:rsidR="00086F17" w:rsidRPr="006051BF" w:rsidRDefault="00086F17" w:rsidP="007303AE">
            <w:pPr>
              <w:pStyle w:val="ProductList-Body"/>
            </w:pPr>
            <w:r w:rsidRPr="006051BF">
              <w:t>Zugriffskontrolle.</w:t>
            </w:r>
          </w:p>
        </w:tc>
        <w:tc>
          <w:tcPr>
            <w:tcW w:w="7758" w:type="dxa"/>
          </w:tcPr>
          <w:p w:rsidR="009C6951" w:rsidRPr="006051BF" w:rsidRDefault="009C6951" w:rsidP="009C6951">
            <w:pPr>
              <w:pStyle w:val="ProductList-Body"/>
            </w:pPr>
            <w:r w:rsidRPr="006051BF">
              <w:rPr>
                <w:b/>
              </w:rPr>
              <w:t>Zugriffsrichtlinie</w:t>
            </w:r>
            <w:r w:rsidRPr="006051BF">
              <w:rPr>
                <w:b/>
                <w:bCs/>
              </w:rPr>
              <w:t>.</w:t>
            </w:r>
            <w:r w:rsidRPr="006051BF">
              <w:t xml:space="preserve"> Microsoft führt Unterlagen über Sicherheitsberechtigungen einzelner Personen, die auf Kundendaten zugreifen.</w:t>
            </w:r>
          </w:p>
          <w:p w:rsidR="009C6951" w:rsidRPr="006051BF" w:rsidRDefault="009C6951" w:rsidP="0088164F">
            <w:pPr>
              <w:pStyle w:val="ProductList-Body"/>
              <w:spacing w:before="40"/>
            </w:pPr>
            <w:r w:rsidRPr="006051BF">
              <w:rPr>
                <w:b/>
              </w:rPr>
              <w:t>Zugriffsautorisierung</w:t>
            </w:r>
          </w:p>
          <w:p w:rsidR="009C6951" w:rsidRPr="006051BF" w:rsidRDefault="003D22CB" w:rsidP="003D22CB">
            <w:pPr>
              <w:pStyle w:val="ProductList-Body"/>
              <w:ind w:left="162" w:hanging="162"/>
            </w:pPr>
            <w:r w:rsidRPr="006051BF">
              <w:t>-</w:t>
            </w:r>
            <w:r w:rsidRPr="006051BF">
              <w:tab/>
              <w:t>Microsoft führt und aktualisiert Unterlagen zu den Mitarbeitern, die für den Zugriff auf Microsoft-Systeme, die Kundendaten enthalten, autorisiert sind.</w:t>
            </w:r>
          </w:p>
          <w:p w:rsidR="009C6951" w:rsidRPr="006051BF" w:rsidRDefault="003D22CB" w:rsidP="003D22CB">
            <w:pPr>
              <w:pStyle w:val="ProductList-Body"/>
              <w:ind w:left="162" w:hanging="162"/>
            </w:pPr>
            <w:r w:rsidRPr="006051BF">
              <w:t>-</w:t>
            </w:r>
            <w:r w:rsidRPr="006051BF">
              <w:tab/>
              <w:t>Microsoft deaktiviert Anmeldedaten, die über einen Zeitraum, der sechs Monate nicht überschreiten darf, nicht verwendet wurden.</w:t>
            </w:r>
          </w:p>
          <w:p w:rsidR="009C6951" w:rsidRPr="006051BF" w:rsidRDefault="003D22CB" w:rsidP="003D22CB">
            <w:pPr>
              <w:pStyle w:val="ProductList-Body"/>
              <w:ind w:left="162" w:hanging="162"/>
            </w:pPr>
            <w:r w:rsidRPr="006051BF">
              <w:t>-</w:t>
            </w:r>
            <w:r w:rsidRPr="006051BF">
              <w:tab/>
              <w:t xml:space="preserve">Microsoft benennt diejenigen Mitarbeiter, die berechtigt sind, den autorisierten Zugriff auf Daten und Ressourcen zu gewähren, zu ändern oder zu widerrufen. </w:t>
            </w:r>
          </w:p>
          <w:p w:rsidR="009C6951" w:rsidRPr="006051BF" w:rsidRDefault="003D22CB" w:rsidP="003D22CB">
            <w:pPr>
              <w:pStyle w:val="ProductList-Body"/>
              <w:ind w:left="162" w:hanging="162"/>
            </w:pPr>
            <w:r w:rsidRPr="006051BF">
              <w:t>-</w:t>
            </w:r>
            <w:r w:rsidRPr="006051BF">
              <w:tab/>
              <w:t>Wenn mehrere Personen Zugriff auf die Systeme haben, auf denen Kundendaten enthalten sind, stellt Microsoft sicher, dass diese Personen über separate Kennungen/Anmeldedaten verfügen.</w:t>
            </w:r>
          </w:p>
          <w:p w:rsidR="009C6951" w:rsidRPr="006051BF" w:rsidRDefault="009C6951" w:rsidP="0088164F">
            <w:pPr>
              <w:pStyle w:val="ProductList-Body"/>
              <w:spacing w:before="40"/>
            </w:pPr>
            <w:r w:rsidRPr="006051BF">
              <w:rPr>
                <w:b/>
              </w:rPr>
              <w:t>Geringste Berechtigung</w:t>
            </w:r>
          </w:p>
          <w:p w:rsidR="009C6951" w:rsidRPr="006051BF" w:rsidRDefault="003D22CB" w:rsidP="003D22CB">
            <w:pPr>
              <w:pStyle w:val="ProductList-Body"/>
              <w:ind w:left="162" w:hanging="162"/>
            </w:pPr>
            <w:r w:rsidRPr="006051BF">
              <w:t>-</w:t>
            </w:r>
            <w:r w:rsidRPr="006051BF">
              <w:tab/>
              <w:t xml:space="preserve">Technischen Supportmitarbeitern ist der Zugriff auf Kundendaten </w:t>
            </w:r>
            <w:r w:rsidR="008D3B77">
              <w:t xml:space="preserve">nur </w:t>
            </w:r>
            <w:r w:rsidRPr="006051BF">
              <w:t>erlaubt, wenn dies erforderlich i</w:t>
            </w:r>
            <w:r w:rsidR="008D3B77">
              <w:t>st.</w:t>
            </w:r>
          </w:p>
          <w:p w:rsidR="009C6951" w:rsidRPr="006051BF" w:rsidRDefault="003D22CB" w:rsidP="003D22CB">
            <w:pPr>
              <w:pStyle w:val="ProductList-Body"/>
              <w:ind w:left="162" w:hanging="162"/>
            </w:pPr>
            <w:r w:rsidRPr="006051BF">
              <w:t>-</w:t>
            </w:r>
            <w:r w:rsidRPr="006051BF">
              <w:tab/>
              <w:t>Microsoft beschränkt den Zugriff auf Kundendaten nur auf die Personen, die diesen Zugriff benötigen, um ihre berufliche Tätigkeit auszuführen.</w:t>
            </w:r>
          </w:p>
          <w:p w:rsidR="009C6951" w:rsidRPr="006051BF" w:rsidRDefault="009C6951" w:rsidP="0088164F">
            <w:pPr>
              <w:pStyle w:val="ProductList-Body"/>
              <w:spacing w:before="40"/>
            </w:pPr>
            <w:r w:rsidRPr="006051BF">
              <w:rPr>
                <w:b/>
              </w:rPr>
              <w:t>Integrität und Vertraulichkeit</w:t>
            </w:r>
          </w:p>
          <w:p w:rsidR="009C6951" w:rsidRPr="006051BF" w:rsidRDefault="003D22CB" w:rsidP="003D22CB">
            <w:pPr>
              <w:pStyle w:val="ProductList-Body"/>
              <w:ind w:left="162" w:hanging="162"/>
            </w:pPr>
            <w:r w:rsidRPr="006051BF">
              <w:t>-</w:t>
            </w:r>
            <w:r w:rsidRPr="006051BF">
              <w:tab/>
              <w:t xml:space="preserve">Microsoft weist </w:t>
            </w:r>
            <w:r w:rsidR="008D3B77">
              <w:t xml:space="preserve">ihre </w:t>
            </w:r>
            <w:r w:rsidRPr="006051BF">
              <w:t>Mitarbeiter an, Administrationssitzungen zu deaktivieren, wenn sie Einrichtungen unter der Kontrolle von Microsoft verlassen oder wenn Computer anderweitig unbeaufsichtigt gelassen werden.</w:t>
            </w:r>
          </w:p>
          <w:p w:rsidR="009C6951" w:rsidRPr="006051BF" w:rsidRDefault="003D22CB" w:rsidP="003D22CB">
            <w:pPr>
              <w:pStyle w:val="ProductList-Body"/>
              <w:ind w:left="162" w:hanging="162"/>
            </w:pPr>
            <w:r w:rsidRPr="006051BF">
              <w:t>-</w:t>
            </w:r>
            <w:r w:rsidRPr="006051BF">
              <w:tab/>
              <w:t xml:space="preserve">Microsoft speichert Kennwörter so, dass sie während ihres Geltungszeitraums nicht </w:t>
            </w:r>
            <w:r w:rsidR="008D3B77">
              <w:t>lesbar</w:t>
            </w:r>
            <w:r w:rsidRPr="006051BF">
              <w:t xml:space="preserve"> sind.</w:t>
            </w:r>
          </w:p>
          <w:p w:rsidR="009C6951" w:rsidRPr="006051BF" w:rsidRDefault="009C6951" w:rsidP="0088164F">
            <w:pPr>
              <w:pStyle w:val="ProductList-Body"/>
              <w:spacing w:before="40"/>
            </w:pPr>
            <w:r w:rsidRPr="006051BF">
              <w:rPr>
                <w:b/>
              </w:rPr>
              <w:t>Authentifizierung</w:t>
            </w:r>
          </w:p>
          <w:p w:rsidR="009C6951" w:rsidRPr="006051BF" w:rsidRDefault="003D22CB" w:rsidP="003D22CB">
            <w:pPr>
              <w:pStyle w:val="ProductList-Body"/>
              <w:ind w:left="162" w:hanging="162"/>
            </w:pPr>
            <w:r w:rsidRPr="006051BF">
              <w:t>-</w:t>
            </w:r>
            <w:r w:rsidRPr="006051BF">
              <w:tab/>
              <w:t xml:space="preserve">Microsoft verwendet Verfahren nach Branchenstandard, um </w:t>
            </w:r>
            <w:r w:rsidR="008D3B77">
              <w:t>N</w:t>
            </w:r>
            <w:r w:rsidRPr="006051BF">
              <w:t>utzer zu identifizieren und zu authentifizieren, die versuchen, auf Informationssysteme zuzugreifen.</w:t>
            </w:r>
          </w:p>
          <w:p w:rsidR="009C6951" w:rsidRPr="006051BF" w:rsidRDefault="003D22CB" w:rsidP="003D22CB">
            <w:pPr>
              <w:pStyle w:val="ProductList-Body"/>
              <w:ind w:left="162" w:hanging="162"/>
            </w:pPr>
            <w:r w:rsidRPr="006051BF">
              <w:t>-</w:t>
            </w:r>
            <w:r w:rsidRPr="006051BF">
              <w:tab/>
              <w:t>Wenn die Authentifizierungsverfahren auf Kennwörtern beruhen, schreibt Microsoft vor, dass die Kennwörter regelmäßig erneuert werden müssen.</w:t>
            </w:r>
          </w:p>
          <w:p w:rsidR="009C6951" w:rsidRPr="006051BF" w:rsidRDefault="003D22CB" w:rsidP="003D22CB">
            <w:pPr>
              <w:pStyle w:val="ProductList-Body"/>
              <w:ind w:left="162" w:hanging="162"/>
            </w:pPr>
            <w:r w:rsidRPr="006051BF">
              <w:t>-</w:t>
            </w:r>
            <w:r w:rsidRPr="006051BF">
              <w:tab/>
              <w:t>Wenn die Authentifizierungsverfahren auf Kennwörtern beruhen, schreibt Microsoft vor, dass das Kennwort mindestens acht Zeichen umfassen muss.</w:t>
            </w:r>
          </w:p>
          <w:p w:rsidR="009C6951" w:rsidRPr="006051BF" w:rsidRDefault="003D22CB" w:rsidP="003D22CB">
            <w:pPr>
              <w:pStyle w:val="ProductList-Body"/>
              <w:ind w:left="162" w:hanging="162"/>
            </w:pPr>
            <w:r w:rsidRPr="006051BF">
              <w:lastRenderedPageBreak/>
              <w:t>-</w:t>
            </w:r>
            <w:r w:rsidRPr="006051BF">
              <w:tab/>
              <w:t>Microsoft stellt sicher, dass deaktivierte oder abgelaufene Kennungen keiner anderen Person gewährt werden.</w:t>
            </w:r>
          </w:p>
          <w:p w:rsidR="009C6951" w:rsidRPr="006051BF" w:rsidRDefault="003D22CB" w:rsidP="003D22CB">
            <w:pPr>
              <w:pStyle w:val="ProductList-Body"/>
              <w:ind w:left="162" w:hanging="162"/>
            </w:pPr>
            <w:r w:rsidRPr="006051BF">
              <w:t>-</w:t>
            </w:r>
            <w:r w:rsidRPr="006051BF">
              <w:tab/>
              <w:t xml:space="preserve">Microsoft überwacht wiederholte Versuche, sich mit ungültigen Kennwörtern Zugriff auf </w:t>
            </w:r>
            <w:r w:rsidR="008D3B77">
              <w:t xml:space="preserve">die </w:t>
            </w:r>
            <w:r w:rsidRPr="006051BF">
              <w:t>Informationssysteme zu verschaffen, oder versetzt den Kunden dazu in die Lage.</w:t>
            </w:r>
          </w:p>
          <w:p w:rsidR="009C6951" w:rsidRPr="006051BF" w:rsidRDefault="003D22CB" w:rsidP="003D22CB">
            <w:pPr>
              <w:pStyle w:val="ProductList-Body"/>
              <w:ind w:left="162" w:hanging="162"/>
            </w:pPr>
            <w:r w:rsidRPr="006051BF">
              <w:t>-</w:t>
            </w:r>
            <w:r w:rsidRPr="006051BF">
              <w:tab/>
              <w:t>Microsoft unterhält Verfahren nach Branchenstandard zur Deaktivierung von Kennwörtern, die beschädigt oder versehentlich offengelegt wurden.</w:t>
            </w:r>
          </w:p>
          <w:p w:rsidR="009C6951" w:rsidRPr="006051BF" w:rsidRDefault="003D22CB" w:rsidP="003D22CB">
            <w:pPr>
              <w:pStyle w:val="ProductList-Body"/>
              <w:ind w:left="162" w:hanging="162"/>
            </w:pPr>
            <w:r w:rsidRPr="006051BF">
              <w:t>-</w:t>
            </w:r>
            <w:r w:rsidRPr="006051BF">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6051BF" w:rsidRDefault="009C6951" w:rsidP="008D3B77">
            <w:pPr>
              <w:pStyle w:val="ProductList-Body"/>
              <w:spacing w:before="40"/>
            </w:pPr>
            <w:r w:rsidRPr="006051BF">
              <w:rPr>
                <w:b/>
              </w:rPr>
              <w:t>Netzwerkdesign</w:t>
            </w:r>
            <w:r w:rsidRPr="006051BF">
              <w:rPr>
                <w:b/>
                <w:bCs/>
              </w:rPr>
              <w:t>.</w:t>
            </w:r>
            <w:r w:rsidRPr="006051BF">
              <w:t xml:space="preserve"> Microsoft verfügt über Kontrollen, um zu verhindern, dass Personen, die Zugriffsrechte, die ihnen nicht zugewiesen wurden, annehmen, sich Zugriff auf Kundendaten verschaffen, ohne hierfür autorisiert zu sein.</w:t>
            </w:r>
          </w:p>
        </w:tc>
      </w:tr>
      <w:tr w:rsidR="00086F17" w:rsidRPr="006051BF" w:rsidTr="008D1B38">
        <w:tc>
          <w:tcPr>
            <w:tcW w:w="3042" w:type="dxa"/>
            <w:vAlign w:val="center"/>
          </w:tcPr>
          <w:p w:rsidR="00086F17" w:rsidRPr="006051BF" w:rsidRDefault="00086F17" w:rsidP="007303AE">
            <w:pPr>
              <w:pStyle w:val="ProductList-Body"/>
            </w:pPr>
            <w:r w:rsidRPr="006051BF">
              <w:lastRenderedPageBreak/>
              <w:t>Management von Informationssicherheitszwischenfällen</w:t>
            </w:r>
          </w:p>
        </w:tc>
        <w:tc>
          <w:tcPr>
            <w:tcW w:w="7758" w:type="dxa"/>
          </w:tcPr>
          <w:p w:rsidR="00272578" w:rsidRPr="006051BF" w:rsidRDefault="00272578" w:rsidP="00272578">
            <w:pPr>
              <w:pStyle w:val="ProductList-Body"/>
            </w:pPr>
            <w:r w:rsidRPr="006051BF">
              <w:rPr>
                <w:b/>
              </w:rPr>
              <w:t>Verfahren für die Reaktion auf Zwischenfälle</w:t>
            </w:r>
          </w:p>
          <w:p w:rsidR="00272578" w:rsidRPr="006051BF" w:rsidRDefault="003D22CB" w:rsidP="003D22CB">
            <w:pPr>
              <w:pStyle w:val="ProductList-Body"/>
              <w:ind w:left="162" w:hanging="162"/>
            </w:pPr>
            <w:r w:rsidRPr="006051BF">
              <w:t>-</w:t>
            </w:r>
            <w:r w:rsidRPr="006051BF">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6051BF">
              <w:rPr>
                <w:color w:val="000000" w:themeColor="text1"/>
              </w:rPr>
              <w:t>Verfahrens zur Wiederherstellung von Daten.</w:t>
            </w:r>
          </w:p>
          <w:p w:rsidR="00E46617" w:rsidRPr="006051BF" w:rsidRDefault="003D22CB" w:rsidP="003D22CB">
            <w:pPr>
              <w:pStyle w:val="ProductList-Body"/>
              <w:ind w:left="162" w:hanging="162"/>
            </w:pPr>
            <w:r w:rsidRPr="006051BF">
              <w:rPr>
                <w:color w:val="000000" w:themeColor="text1"/>
              </w:rPr>
              <w:t>-</w:t>
            </w:r>
            <w:r w:rsidRPr="006051BF">
              <w:rPr>
                <w:color w:val="000000" w:themeColor="text1"/>
              </w:rPr>
              <w:tab/>
              <w:t xml:space="preserve">Bei </w:t>
            </w:r>
            <w:r w:rsidRPr="006051BF">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051BF" w:rsidRDefault="00272578" w:rsidP="006051BF">
            <w:pPr>
              <w:pStyle w:val="ProductList-Body"/>
            </w:pPr>
            <w:r w:rsidRPr="006051BF">
              <w:rPr>
                <w:color w:val="000000" w:themeColor="text1"/>
              </w:rPr>
              <w:t xml:space="preserve">Microsoft untersucht Offenlegungen von </w:t>
            </w:r>
            <w:r w:rsidRPr="006051BF">
              <w:t>Kundendaten, einschließlich der Fragen, welche Daten offengelegt wurden, gegenüber wem und zu welchem Zeitpunkt, oder versetzt den Kunden dazu in die Lage.</w:t>
            </w:r>
          </w:p>
          <w:p w:rsidR="00086F17" w:rsidRPr="006051BF" w:rsidRDefault="00272578" w:rsidP="0088164F">
            <w:pPr>
              <w:pStyle w:val="ProductList-Body"/>
              <w:spacing w:before="40"/>
            </w:pPr>
            <w:r w:rsidRPr="006051BF">
              <w:rPr>
                <w:b/>
              </w:rPr>
              <w:t>Dienstüberwachung</w:t>
            </w:r>
            <w:r w:rsidRPr="006051BF">
              <w:rPr>
                <w:b/>
                <w:bCs/>
              </w:rPr>
              <w:t>.</w:t>
            </w:r>
            <w:r w:rsidRPr="006051BF">
              <w:t xml:space="preserve"> Die Sicherheitsmitarbeiter von Microsoft prüfen mindestens alle sechs Monate Protokolle, um bei Bedarf Verbesserungsmaßnahmen vorzuschlagen.</w:t>
            </w:r>
          </w:p>
        </w:tc>
      </w:tr>
      <w:tr w:rsidR="00086F17" w:rsidRPr="006051BF" w:rsidTr="008D1B38">
        <w:tc>
          <w:tcPr>
            <w:tcW w:w="3042" w:type="dxa"/>
            <w:vAlign w:val="center"/>
          </w:tcPr>
          <w:p w:rsidR="00086F17" w:rsidRPr="006051BF" w:rsidRDefault="00086F17" w:rsidP="007303AE">
            <w:pPr>
              <w:pStyle w:val="ProductList-Body"/>
            </w:pPr>
            <w:r w:rsidRPr="006051BF">
              <w:t>Business Continuity-Management</w:t>
            </w:r>
          </w:p>
        </w:tc>
        <w:tc>
          <w:tcPr>
            <w:tcW w:w="7758" w:type="dxa"/>
          </w:tcPr>
          <w:p w:rsidR="00272578" w:rsidRPr="006051BF" w:rsidRDefault="003D22CB" w:rsidP="003D22CB">
            <w:pPr>
              <w:pStyle w:val="ProductList-Body"/>
              <w:ind w:left="162" w:hanging="162"/>
            </w:pPr>
            <w:r w:rsidRPr="006051BF">
              <w:t>-</w:t>
            </w:r>
            <w:r w:rsidRPr="006051BF">
              <w:tab/>
              <w:t>Microsoft unterhält Notfallpläne für die Einrichtungen, in denen sich Microsoft-Informationssysteme, die Kundendaten verarbeiten, befinden.</w:t>
            </w:r>
          </w:p>
          <w:p w:rsidR="00086F17" w:rsidRPr="006051BF" w:rsidRDefault="003D22CB" w:rsidP="003D22CB">
            <w:pPr>
              <w:pStyle w:val="ProductList-Body"/>
              <w:ind w:left="162" w:hanging="162"/>
            </w:pPr>
            <w:r w:rsidRPr="006051BF">
              <w:t>-</w:t>
            </w:r>
            <w:r w:rsidRPr="006051BF">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6051BF" w:rsidRDefault="00086F17" w:rsidP="00A914BF">
      <w:pPr>
        <w:pStyle w:val="ProductList-Body"/>
      </w:pPr>
    </w:p>
    <w:p w:rsidR="00272578" w:rsidRPr="006051BF" w:rsidRDefault="00272578" w:rsidP="00D902C1">
      <w:pPr>
        <w:pStyle w:val="ProductList-SubSubSectionHeading"/>
        <w:outlineLvl w:val="2"/>
      </w:pPr>
      <w:bookmarkStart w:id="46" w:name="_Toc412146737"/>
      <w:r w:rsidRPr="006051BF">
        <w:t>Zertifizierungen und Überprüfungen</w:t>
      </w:r>
      <w:bookmarkEnd w:id="46"/>
    </w:p>
    <w:p w:rsidR="00272578" w:rsidRPr="006051BF" w:rsidRDefault="00272578" w:rsidP="0048458D">
      <w:pPr>
        <w:pStyle w:val="ProductList-Body"/>
        <w:numPr>
          <w:ilvl w:val="0"/>
          <w:numId w:val="9"/>
        </w:numPr>
        <w:ind w:left="450" w:hanging="270"/>
      </w:pPr>
      <w:r w:rsidRPr="006051BF">
        <w:t xml:space="preserve">Microsoft hat eine Datensicherheitsrichtlinie (Sicherheitsrichtlinie für Online-Informationen) für jeden Onlinedienst erstellt, die mit den </w:t>
      </w:r>
      <w:r w:rsidR="006051BF">
        <w:br/>
      </w:r>
      <w:r w:rsidRPr="006051BF">
        <w:t>ISO 27001-Standards zur Errichtung, Implementierung, Kontrolle und Verbesserung des Informationssicherheits-Managementsystems sowie mit dem ISO/IEC 27002-Leitfaden für das Informationssicherheits-Management übereinstimmt, und erklärt sich damit einverstanden, diese beizubehalten. Auf einer vertraulichen „need-to-know</w:t>
      </w:r>
      <w:r w:rsidR="0048458D" w:rsidRPr="006051BF">
        <w:t>“</w:t>
      </w:r>
      <w:r w:rsidRPr="006051BF">
        <w:t>-Basis und vorbehaltlich der Zustimmung des Kunden zu von Microsoft dargelegten Geheimhaltungsverpflichtungen stellt Microsoft dem Kunden die Sicherheitsrichtlinie für Online-Informationen zur Verfügung, zusammen mit anderen Informationen, die vom Kunden angemessenerweise in Bezug auf Microsofts Sicherheitspraktiken und -richtlinien angefordert werden. Der Kunde trägt die alleinige Verantwortung für die Überprüfung der Sicherheitsrichtlinie für Online-Informationen, für die Entscheidung, ob die Sicherheitsrichtlinie für Online-Informationen den Anforderungen des Kunden entspricht, und für die Sicherstellung, dass die Mitarbeiter und Berater des Kunden die Leitlinien befolgen, die ihnen im Hinblick auf die Datensicherheit bereitgestellt werden. Wenn der Kunde den Standardvertragsklauseln unterliegt, dann ist dieser Abs</w:t>
      </w:r>
      <w:r w:rsidR="00520224">
        <w:t>atz</w:t>
      </w:r>
      <w:r w:rsidRPr="006051BF">
        <w:t xml:space="preserve"> ein Zusatz zu Klausel 5, </w:t>
      </w:r>
      <w:r w:rsidR="00520224" w:rsidRPr="006051BF">
        <w:t>Abs</w:t>
      </w:r>
      <w:r w:rsidR="00520224">
        <w:t>atz </w:t>
      </w:r>
      <w:r w:rsidRPr="006051BF">
        <w:t xml:space="preserve">f und Klausel 12, </w:t>
      </w:r>
      <w:r w:rsidR="00520224" w:rsidRPr="006051BF">
        <w:t>Abs</w:t>
      </w:r>
      <w:r w:rsidR="00520224">
        <w:t>atz</w:t>
      </w:r>
      <w:r w:rsidRPr="006051BF">
        <w:t> 2 der Standardvertragsklauseln.</w:t>
      </w:r>
    </w:p>
    <w:p w:rsidR="00272578" w:rsidRPr="006051BF" w:rsidRDefault="00520224" w:rsidP="0088164F">
      <w:pPr>
        <w:pStyle w:val="ProductList-Body"/>
        <w:numPr>
          <w:ilvl w:val="0"/>
          <w:numId w:val="9"/>
        </w:numPr>
        <w:spacing w:before="40"/>
        <w:ind w:left="461" w:hanging="274"/>
      </w:pPr>
      <w:r w:rsidRPr="00444B24">
        <w:t>Microsoft überprüft die Sicherheit der Computer und Datenverarbeitungsumgebungen, die sie zur Verarbeitung von Kundendaten (einschließlich personenbezogener Daten)</w:t>
      </w:r>
      <w:r>
        <w:t xml:space="preserve"> in </w:t>
      </w:r>
      <w:r w:rsidRPr="00444B24">
        <w:t>den Onlinediensten verwendet, sowie der physischen Rechenzentren, von denen aus Microsoft die Onlinedienste bereitstellt. Diese Überprüfung: (1) wird mindestens einmal jährlich durchgeführt, (2) wird gemäß ISO 27001-Standards durchgeführt, (3) </w:t>
      </w:r>
      <w:r>
        <w:t xml:space="preserve">wird </w:t>
      </w:r>
      <w:r w:rsidRPr="00444B24">
        <w:t>auf Kosten von Microsoft durch qualifizierte, unabhängige Sicherheitsexperten von Dritten durchgeführt,</w:t>
      </w:r>
      <w:r>
        <w:t xml:space="preserve"> die Microsoft auswählt,</w:t>
      </w:r>
      <w:r w:rsidRPr="00444B24">
        <w:t xml:space="preserve"> (4) führt zur Erstellung eines Überprüfungsberichts („Microsoft-Überprüfungsbericht“), der zu den vertraulichen Informationen von Microsoft zählt, und (5) kann zusätzlich zur Erfüllung dieses</w:t>
      </w:r>
      <w:r>
        <w:t xml:space="preserve"> Absatzes </w:t>
      </w:r>
      <w:r w:rsidRPr="00444B24">
        <w:t>auch noch zu anderen Zwecken durchgeführt werden (z. B. als Teil der regelmäßigen internen Sicherheitsverfahren von Microsoft oder zur Erfüllung anderer vertraglicher Verpflichtungen).</w:t>
      </w:r>
      <w:r w:rsidR="00272578" w:rsidRPr="006051BF">
        <w:t xml:space="preserve"> </w:t>
      </w:r>
    </w:p>
    <w:p w:rsidR="00272578" w:rsidRPr="006051BF" w:rsidRDefault="00272578" w:rsidP="0088164F">
      <w:pPr>
        <w:pStyle w:val="ProductList-Body"/>
        <w:numPr>
          <w:ilvl w:val="0"/>
          <w:numId w:val="9"/>
        </w:numPr>
        <w:spacing w:before="40"/>
        <w:ind w:left="461" w:hanging="274"/>
      </w:pPr>
      <w:r w:rsidRPr="006051BF">
        <w:t xml:space="preserve">Wenn der Kunde dies schriftlich anfordert, stellt Microsoft dem Kunden eine vertrauliche Zusammenfassung des Microsoft-Überprüfungsberichts („Zusammenfassungsbericht“) zur Verfügung, damit der Kunde in angemessener Weise Microsofts Einhaltung der Sicherheitsverpflichtungen unter den DPT nachprüfen kann. Der Zusammenfassungsbericht legt den Umfang der Überprüfung und wesentliche Ergebnisse des Prüfer eindeutig offen. Der Zusammenfassungsbericht </w:t>
      </w:r>
      <w:r w:rsidR="00520224">
        <w:t>ist</w:t>
      </w:r>
      <w:r w:rsidRPr="006051BF">
        <w:t xml:space="preserve"> vertrauliche Information von Microsoft. </w:t>
      </w:r>
    </w:p>
    <w:p w:rsidR="00272578" w:rsidRPr="006051BF" w:rsidRDefault="00272578" w:rsidP="0088164F">
      <w:pPr>
        <w:pStyle w:val="ProductList-Body"/>
        <w:numPr>
          <w:ilvl w:val="0"/>
          <w:numId w:val="9"/>
        </w:numPr>
        <w:spacing w:before="40"/>
        <w:ind w:left="461" w:hanging="274"/>
      </w:pPr>
      <w:r w:rsidRPr="006051BF">
        <w:lastRenderedPageBreak/>
        <w:t xml:space="preserve">Wenn die Standardvertragsklauseln gelten, dann erklärt sich der Kunde einverstanden, sein Überprüfungsrecht auszuüben, indem er Microsoft anweist, die Überprüfung wie in diesem Abschnitt der DPT beschrieben durchzuführen. Wenn der Kunde seine Zustimmung zu den Standardvertragsklauseln gegeben hat und eine Änderung dieser Anweisung in Bezug auf die Ausübung </w:t>
      </w:r>
      <w:r w:rsidR="00520224">
        <w:t>dieses</w:t>
      </w:r>
      <w:r w:rsidRPr="006051BF">
        <w:t xml:space="preserve"> Überprüfungsrechts wünscht, so hat der Kunde das Recht, diese Anweisung wie in den Standardvertragsklauseln erwähnt zu ändern; dies ist schriftlich anzufordern.</w:t>
      </w:r>
    </w:p>
    <w:p w:rsidR="000E6ED8" w:rsidRPr="006051BF" w:rsidRDefault="00520224" w:rsidP="00ED3508">
      <w:pPr>
        <w:pStyle w:val="ProductList-Body"/>
        <w:numPr>
          <w:ilvl w:val="0"/>
          <w:numId w:val="9"/>
        </w:numPr>
        <w:spacing w:before="40"/>
        <w:ind w:left="461" w:hanging="274"/>
      </w:pPr>
      <w:r w:rsidRPr="00444B24">
        <w:t xml:space="preserve">Wenn die Standardvertragsklauseln gelten, dann bleiben die Standardvertragsklauseln, ebenso wie die Rechte von </w:t>
      </w:r>
      <w:r w:rsidRPr="00D177B3">
        <w:t>Kontrollstellen</w:t>
      </w:r>
      <w:r w:rsidRPr="00444B24">
        <w:t xml:space="preserve"> oder </w:t>
      </w:r>
      <w:r>
        <w:t>b</w:t>
      </w:r>
      <w:r w:rsidRPr="00444B24">
        <w:t xml:space="preserve">etroffenen </w:t>
      </w:r>
      <w:r>
        <w:t xml:space="preserve">Personen </w:t>
      </w:r>
      <w:r w:rsidRPr="00444B24">
        <w:t xml:space="preserve">unter den Standardvertragsklauseln, von den Bestimmungen in diesem Abschnitt der DPT unberührt. Microsoft Corporation ist ein anspruchsberechtigter Dritter </w:t>
      </w:r>
      <w:r>
        <w:t>(third-party beneficiary)</w:t>
      </w:r>
      <w:r w:rsidRPr="00444B24">
        <w:t xml:space="preserve"> dieses Abschnitts.</w:t>
      </w:r>
    </w:p>
    <w:p w:rsidR="000E6ED8" w:rsidRPr="006051BF" w:rsidRDefault="000E6ED8" w:rsidP="00A914BF">
      <w:pPr>
        <w:pStyle w:val="ProductList-Body"/>
        <w:sectPr w:rsidR="000E6ED8" w:rsidRPr="006051BF" w:rsidSect="00A61B2A">
          <w:footerReference w:type="default" r:id="rId26"/>
          <w:footerReference w:type="first" r:id="rId27"/>
          <w:pgSz w:w="12240" w:h="15840"/>
          <w:pgMar w:top="1440" w:right="720" w:bottom="1440" w:left="720" w:header="720" w:footer="720" w:gutter="0"/>
          <w:cols w:space="720"/>
          <w:titlePg/>
          <w:docGrid w:linePitch="360"/>
        </w:sectPr>
      </w:pPr>
    </w:p>
    <w:p w:rsidR="000E6ED8" w:rsidRPr="006051BF" w:rsidRDefault="00272578" w:rsidP="00233C87">
      <w:pPr>
        <w:pStyle w:val="ProductList-SectionHeading"/>
        <w:outlineLvl w:val="0"/>
      </w:pPr>
      <w:bookmarkStart w:id="47" w:name="OnlineServiceSpecificTerms"/>
      <w:bookmarkStart w:id="48" w:name="_Toc412146738"/>
      <w:r w:rsidRPr="006051BF">
        <w:lastRenderedPageBreak/>
        <w:t>Spezifische Bestimmungen für Onlinedienste</w:t>
      </w:r>
      <w:bookmarkEnd w:id="47"/>
      <w:bookmarkEnd w:id="48"/>
    </w:p>
    <w:p w:rsidR="000E6ED8" w:rsidRPr="006051BF" w:rsidRDefault="00272578" w:rsidP="00A914BF">
      <w:pPr>
        <w:pStyle w:val="ProductList-Body"/>
      </w:pPr>
      <w:r w:rsidRPr="006051BF">
        <w:t xml:space="preserve">Wenn ein Onlinedienst nachfolgend nicht aufgelistet ist, gibt es zu diesem </w:t>
      </w:r>
      <w:r w:rsidR="00520224">
        <w:t xml:space="preserve">Dienst </w:t>
      </w:r>
      <w:r w:rsidRPr="006051BF">
        <w:t>keine spezifischen Bestimmungen für Onlinedienste.</w:t>
      </w:r>
    </w:p>
    <w:p w:rsidR="000E6ED8" w:rsidRPr="006051BF" w:rsidRDefault="000E6ED8" w:rsidP="00A914BF">
      <w:pPr>
        <w:pStyle w:val="ProductList-Body"/>
      </w:pPr>
    </w:p>
    <w:p w:rsidR="000E6ED8" w:rsidRPr="006051BF" w:rsidRDefault="00272578" w:rsidP="00233C87">
      <w:pPr>
        <w:pStyle w:val="ProductList-Offering1Heading"/>
        <w:outlineLvl w:val="1"/>
      </w:pPr>
      <w:bookmarkStart w:id="49" w:name="_Toc412146739"/>
      <w:r w:rsidRPr="006051BF">
        <w:t>Microsoft Azure-Dienste</w:t>
      </w:r>
      <w:bookmarkEnd w:id="49"/>
    </w:p>
    <w:p w:rsidR="00CC34E7" w:rsidRPr="006051BF" w:rsidRDefault="00070E33" w:rsidP="00CC34E7">
      <w:pPr>
        <w:pStyle w:val="ProductList-Body"/>
      </w:pPr>
      <w:r>
        <w:rPr>
          <w:b/>
          <w:color w:val="00188F"/>
        </w:rPr>
        <w:t>H</w:t>
      </w:r>
      <w:r w:rsidR="00CC34E7" w:rsidRPr="006051BF">
        <w:rPr>
          <w:b/>
          <w:color w:val="00188F"/>
        </w:rPr>
        <w:t>inweise</w:t>
      </w:r>
    </w:p>
    <w:p w:rsidR="00CC34E7" w:rsidRPr="006051BF" w:rsidRDefault="00CC34E7" w:rsidP="00CC34E7">
      <w:pPr>
        <w:pStyle w:val="ProductList-Body"/>
      </w:pPr>
      <w:r w:rsidRPr="006051BF">
        <w:t xml:space="preserve">Die Hinweise in Bezug auf Kundensupport und H.264/AVC Visual Standard, VC-1 Video Standard, MPEG-4 Part 2 Visual Standard und MPEG-2 Video Standard in </w:t>
      </w:r>
      <w:hyperlink w:anchor="Attachment1" w:history="1">
        <w:r w:rsidRPr="006051BF">
          <w:rPr>
            <w:rStyle w:val="Hyperlink"/>
          </w:rPr>
          <w:t>Anhang 1</w:t>
        </w:r>
      </w:hyperlink>
      <w:r w:rsidRPr="006051BF">
        <w:t xml:space="preserve"> sind anwendbar.</w:t>
      </w:r>
    </w:p>
    <w:p w:rsidR="00CC34E7" w:rsidRPr="006051BF" w:rsidRDefault="00CC34E7" w:rsidP="00CC34E7">
      <w:pPr>
        <w:pStyle w:val="ProductList-Body"/>
      </w:pPr>
    </w:p>
    <w:p w:rsidR="00CC34E7" w:rsidRPr="006051BF" w:rsidRDefault="00CC34E7" w:rsidP="00CC34E7">
      <w:pPr>
        <w:pStyle w:val="ProductList-Body"/>
      </w:pPr>
      <w:r w:rsidRPr="006051BF">
        <w:rPr>
          <w:b/>
          <w:color w:val="00188F"/>
        </w:rPr>
        <w:t>Vereinbarung zum Servicelevel</w:t>
      </w:r>
    </w:p>
    <w:p w:rsidR="00CC34E7" w:rsidRPr="006051BF" w:rsidRDefault="00CC34E7" w:rsidP="00CC34E7">
      <w:pPr>
        <w:pStyle w:val="ProductList-Body"/>
      </w:pPr>
      <w:r w:rsidRPr="006051BF">
        <w:t xml:space="preserve">Siehe </w:t>
      </w:r>
      <w:hyperlink r:id="rId28" w:history="1">
        <w:r w:rsidRPr="006051BF">
          <w:rPr>
            <w:rStyle w:val="Hyperlink"/>
          </w:rPr>
          <w:t>http://azure.microsoft.com/en-us/support/legal/sla/</w:t>
        </w:r>
      </w:hyperlink>
      <w:r w:rsidRPr="006051BF">
        <w:t>.</w:t>
      </w:r>
    </w:p>
    <w:p w:rsidR="00CC34E7" w:rsidRPr="006051BF" w:rsidRDefault="00CC34E7" w:rsidP="00D12FE5">
      <w:pPr>
        <w:pStyle w:val="ProductList-Body"/>
      </w:pPr>
    </w:p>
    <w:p w:rsidR="00272578" w:rsidRPr="006051BF" w:rsidRDefault="009616E2" w:rsidP="00CC34E7">
      <w:pPr>
        <w:pStyle w:val="ProductList-Body"/>
      </w:pPr>
      <w:r w:rsidRPr="006051BF">
        <w:rPr>
          <w:b/>
          <w:color w:val="00188F"/>
        </w:rPr>
        <w:t>Definitionen</w:t>
      </w:r>
    </w:p>
    <w:p w:rsidR="00272578" w:rsidRPr="006051BF" w:rsidRDefault="009616E2" w:rsidP="00F824AC">
      <w:pPr>
        <w:pStyle w:val="ProductList-Body"/>
        <w:spacing w:after="120"/>
      </w:pPr>
      <w:r w:rsidRPr="006051BF">
        <w:t>„Kundenlösung“ ist eine Anwendung oder eine Reihe von Anwendungen, die die Microsoft Azure-Dienste um primäre und bedeutende Funktionen ergänzt und nicht primär einen Ersatz für die Microsoft Azure-Dienste darstellt.</w:t>
      </w:r>
    </w:p>
    <w:p w:rsidR="00186BF6" w:rsidRPr="006051BF" w:rsidRDefault="00186BF6" w:rsidP="00272578">
      <w:pPr>
        <w:pStyle w:val="ProductList-Body"/>
      </w:pPr>
      <w:r w:rsidRPr="006051BF">
        <w:t>„Managed Service-Lösung“ ist ein verwalteter IT-</w:t>
      </w:r>
      <w:r w:rsidR="00520224">
        <w:t>Service,</w:t>
      </w:r>
      <w:r w:rsidRPr="006051BF">
        <w:t xml:space="preserve"> der einem Dritten vom Kunden bereitgestellt wird und der aus der Verwaltung von und dem Support für Microsoft Azure-Dienste besteht.</w:t>
      </w:r>
    </w:p>
    <w:p w:rsidR="00186BF6" w:rsidRPr="006051BF" w:rsidRDefault="00186BF6" w:rsidP="00272578">
      <w:pPr>
        <w:pStyle w:val="ProductList-Body"/>
      </w:pPr>
    </w:p>
    <w:p w:rsidR="00272578" w:rsidRPr="006051BF" w:rsidRDefault="009616E2" w:rsidP="00272578">
      <w:pPr>
        <w:pStyle w:val="ProductList-Body"/>
      </w:pPr>
      <w:r w:rsidRPr="006051BF">
        <w:t xml:space="preserve">„Microsoft Azure-Dienste“ sind einer oder mehrere der Microsoft-Dienste und Feature, die unter </w:t>
      </w:r>
      <w:hyperlink r:id="rId29" w:history="1">
        <w:r w:rsidRPr="006051BF">
          <w:rPr>
            <w:rStyle w:val="Hyperlink"/>
          </w:rPr>
          <w:t>http://azure.microsoft.com/en-us/services</w:t>
        </w:r>
      </w:hyperlink>
      <w:r w:rsidRPr="006051BF">
        <w:t xml:space="preserve"> angegeben sind, es sei denn, diese</w:t>
      </w:r>
      <w:r w:rsidR="004932A8">
        <w:t xml:space="preserve"> sind</w:t>
      </w:r>
      <w:r w:rsidRPr="006051BF">
        <w:t xml:space="preserve"> </w:t>
      </w:r>
      <w:r w:rsidR="004932A8">
        <w:t xml:space="preserve">als </w:t>
      </w:r>
      <w:r w:rsidR="004932A8" w:rsidRPr="00444B24">
        <w:t>separat lizenziert</w:t>
      </w:r>
      <w:r w:rsidR="004932A8">
        <w:t xml:space="preserve"> gekennzeichnet</w:t>
      </w:r>
      <w:r w:rsidR="004932A8" w:rsidRPr="00444B24">
        <w:t>.</w:t>
      </w:r>
    </w:p>
    <w:p w:rsidR="009616E2" w:rsidRPr="006051BF" w:rsidRDefault="009616E2" w:rsidP="00272578">
      <w:pPr>
        <w:pStyle w:val="ProductList-Body"/>
      </w:pPr>
    </w:p>
    <w:p w:rsidR="009616E2" w:rsidRPr="006051BF" w:rsidRDefault="00272578" w:rsidP="00927DFB">
      <w:pPr>
        <w:pStyle w:val="ProductList-Body"/>
      </w:pPr>
      <w:r w:rsidRPr="006051BF">
        <w:rPr>
          <w:b/>
          <w:color w:val="00188F"/>
        </w:rPr>
        <w:t>Beschränkungen</w:t>
      </w:r>
    </w:p>
    <w:p w:rsidR="00272578" w:rsidRPr="006051BF" w:rsidRDefault="00272578" w:rsidP="009616E2">
      <w:pPr>
        <w:pStyle w:val="ProductList-Body"/>
      </w:pPr>
      <w:r w:rsidRPr="006051BF">
        <w:t>Der Kunde ist nicht dazu berechtigt:</w:t>
      </w:r>
    </w:p>
    <w:p w:rsidR="00272578" w:rsidRPr="006051BF" w:rsidRDefault="00272578" w:rsidP="00A44A41">
      <w:pPr>
        <w:pStyle w:val="ProductList-Body"/>
        <w:numPr>
          <w:ilvl w:val="0"/>
          <w:numId w:val="10"/>
        </w:numPr>
        <w:ind w:left="450" w:hanging="270"/>
      </w:pPr>
      <w:r w:rsidRPr="006051BF">
        <w:t>die Microsoft Azure-Dienste weiterzuverkaufen oder weiterzuvertreiben oder</w:t>
      </w:r>
    </w:p>
    <w:p w:rsidR="004932A8" w:rsidRPr="00444B24" w:rsidRDefault="004932A8" w:rsidP="004932A8">
      <w:pPr>
        <w:pStyle w:val="ProductList-Body"/>
        <w:numPr>
          <w:ilvl w:val="0"/>
          <w:numId w:val="10"/>
        </w:numPr>
        <w:spacing w:before="40"/>
        <w:ind w:left="461" w:hanging="274"/>
      </w:pPr>
      <w:r w:rsidRPr="00444B24">
        <w:t>mehreren Nutzern den direkten oder indirekten Zugriff auf</w:t>
      </w:r>
      <w:r>
        <w:t xml:space="preserve"> Feature der </w:t>
      </w:r>
      <w:r w:rsidRPr="00444B24">
        <w:t xml:space="preserve">Microsoft Azure-Dienste zu gestatten, die </w:t>
      </w:r>
      <w:r>
        <w:t xml:space="preserve">pro </w:t>
      </w:r>
      <w:r w:rsidRPr="00444B24">
        <w:t>Nutzer</w:t>
      </w:r>
      <w:r>
        <w:t xml:space="preserve"> </w:t>
      </w:r>
      <w:r w:rsidRPr="00444B24">
        <w:t>bereitgestellt werden (z. B. Active Directory Premium). Spezielle Neuzuweisungsbestimmungen für</w:t>
      </w:r>
      <w:r>
        <w:t xml:space="preserve"> ein Feature des </w:t>
      </w:r>
      <w:r w:rsidRPr="00444B24">
        <w:t>Microsoft Azure-Dienst</w:t>
      </w:r>
      <w:r>
        <w:t>es</w:t>
      </w:r>
      <w:r w:rsidRPr="00444B24">
        <w:t xml:space="preserve"> werden möglicherweise anhand von zusätzlichen Unterlagen für diese</w:t>
      </w:r>
      <w:r>
        <w:t xml:space="preserve"> Feature </w:t>
      </w:r>
      <w:r w:rsidRPr="00444B24">
        <w:t>bereitgestellt.</w:t>
      </w:r>
    </w:p>
    <w:p w:rsidR="009616E2" w:rsidRPr="006051BF" w:rsidRDefault="009616E2" w:rsidP="00272578">
      <w:pPr>
        <w:pStyle w:val="ProductList-Body"/>
      </w:pPr>
    </w:p>
    <w:p w:rsidR="009616E2" w:rsidRPr="006051BF" w:rsidRDefault="00272578" w:rsidP="00927DFB">
      <w:pPr>
        <w:pStyle w:val="ProductList-Body"/>
      </w:pPr>
      <w:r w:rsidRPr="006051BF">
        <w:rPr>
          <w:b/>
          <w:color w:val="00188F"/>
        </w:rPr>
        <w:t>Außerdienstst</w:t>
      </w:r>
      <w:r w:rsidR="004932A8">
        <w:rPr>
          <w:b/>
          <w:color w:val="00188F"/>
        </w:rPr>
        <w:t>ellung von Diensten und Feature</w:t>
      </w:r>
    </w:p>
    <w:p w:rsidR="00272578" w:rsidRPr="006051BF" w:rsidRDefault="00272578" w:rsidP="00272578">
      <w:pPr>
        <w:pStyle w:val="ProductList-Body"/>
      </w:pPr>
      <w:r w:rsidRPr="006051BF">
        <w:t>Microsoft informiert den Kunden 12 Monate im Vo</w:t>
      </w:r>
      <w:r w:rsidR="004932A8">
        <w:t>raus, bevor wesentliche Feature</w:t>
      </w:r>
      <w:r w:rsidRPr="006051BF">
        <w:t xml:space="preserve"> oder Funktionalitäten entfernt werden oder ein Dienst eingestellt wird, es sei denn, sicherheitsrelevante, rechtliche oder Systemleistungsaspekte erfordern eine beschleunigte Entfernung. Das gilt nicht für </w:t>
      </w:r>
      <w:r w:rsidR="004932A8">
        <w:t>Previews</w:t>
      </w:r>
      <w:r w:rsidR="00744B80">
        <w:t>.</w:t>
      </w:r>
    </w:p>
    <w:p w:rsidR="009616E2" w:rsidRPr="006051BF" w:rsidRDefault="009616E2" w:rsidP="00272578">
      <w:pPr>
        <w:pStyle w:val="ProductList-Body"/>
      </w:pPr>
    </w:p>
    <w:p w:rsidR="009616E2" w:rsidRPr="006051BF" w:rsidRDefault="002A3B84" w:rsidP="00927DFB">
      <w:pPr>
        <w:pStyle w:val="ProductList-Body"/>
      </w:pPr>
      <w:r w:rsidRPr="006051BF">
        <w:rPr>
          <w:b/>
          <w:color w:val="00188F"/>
        </w:rPr>
        <w:t>Datenaufbewahrung nach Ablauf oder Kündigung</w:t>
      </w:r>
    </w:p>
    <w:p w:rsidR="004932A8" w:rsidRPr="00444B24" w:rsidRDefault="004932A8" w:rsidP="004932A8">
      <w:pPr>
        <w:pStyle w:val="ProductList-Body"/>
      </w:pPr>
      <w:r w:rsidRPr="00444B24">
        <w:t>Durch Ablauf oder</w:t>
      </w:r>
      <w:r>
        <w:t xml:space="preserve"> Kündigung </w:t>
      </w:r>
      <w:r w:rsidRPr="00444B24">
        <w:t>des Onlinedienste-Abonnements des Kunden ändert sich nichts an der Pflicht des Kunden, für das Hosten</w:t>
      </w:r>
      <w:r>
        <w:t xml:space="preserve"> seiner </w:t>
      </w:r>
      <w:r w:rsidRPr="00444B24">
        <w:t xml:space="preserve">Kundendaten während </w:t>
      </w:r>
      <w:r w:rsidRPr="00172A00">
        <w:t>einer Laufzeitverlängerung zu bezahlen</w:t>
      </w:r>
      <w:r w:rsidRPr="00444B24">
        <w:t>.</w:t>
      </w:r>
    </w:p>
    <w:p w:rsidR="004932A8" w:rsidRDefault="004932A8" w:rsidP="00927DFB">
      <w:pPr>
        <w:pStyle w:val="ProductList-Body"/>
        <w:rPr>
          <w:b/>
          <w:color w:val="00188F"/>
        </w:rPr>
      </w:pPr>
    </w:p>
    <w:p w:rsidR="009616E2" w:rsidRPr="006051BF" w:rsidRDefault="00272578" w:rsidP="00927DFB">
      <w:pPr>
        <w:pStyle w:val="ProductList-Body"/>
      </w:pPr>
      <w:r w:rsidRPr="006051BF">
        <w:rPr>
          <w:b/>
          <w:color w:val="00188F"/>
        </w:rPr>
        <w:t>Hosting-Ausnahme</w:t>
      </w:r>
    </w:p>
    <w:p w:rsidR="00272578" w:rsidRPr="006051BF" w:rsidRDefault="00272578" w:rsidP="00272578">
      <w:pPr>
        <w:pStyle w:val="ProductList-Body"/>
      </w:pPr>
      <w:r w:rsidRPr="006051BF">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051BF" w:rsidRDefault="00186BF6" w:rsidP="00272578">
      <w:pPr>
        <w:pStyle w:val="ProductList-Body"/>
      </w:pPr>
    </w:p>
    <w:p w:rsidR="00186BF6" w:rsidRPr="006051BF" w:rsidRDefault="00186BF6" w:rsidP="00272578">
      <w:pPr>
        <w:pStyle w:val="ProductList-Body"/>
      </w:pPr>
      <w:r w:rsidRPr="006051BF">
        <w:rPr>
          <w:b/>
          <w:color w:val="00188F"/>
        </w:rPr>
        <w:t>Managed Service-Ausnahme</w:t>
      </w:r>
    </w:p>
    <w:p w:rsidR="00186BF6" w:rsidRPr="006051BF" w:rsidRDefault="00186BF6" w:rsidP="00272578">
      <w:pPr>
        <w:pStyle w:val="ProductList-Body"/>
      </w:pPr>
      <w:r w:rsidRPr="006051BF">
        <w:t>Der Kunde kann eine Managed Service-Lösung bereitstellen, wenn (i) ausschließlich der Kunde auf die Microsoft Azure-Dienste zugreifen kann, diese konfigurieren und verwalten kann, (ii) der Kunde einen Verwaltungszugriff auf die virtuelle Betriebsumgebung(en), falls vorhanden, in der Managed Service-Lösung hat und (iii) der Dritte nur einen Verwaltungszugriff auf seine eigene(n) Anwendung(en) oder virtuellen Betriebsumgebung(en) hat.</w:t>
      </w:r>
      <w:r w:rsidR="0048458D" w:rsidRPr="006051BF">
        <w:t xml:space="preserve"> </w:t>
      </w:r>
      <w:r w:rsidRPr="006051BF">
        <w:t>Der Kunde ist für die Nutzung der Microsoft Azure-Dienste durch Dritte gemäß den Bestimmungen des Volumenlizenzvertrags des Kunden verantwortlich.</w:t>
      </w:r>
    </w:p>
    <w:p w:rsidR="009616E2" w:rsidRDefault="009616E2" w:rsidP="00272578">
      <w:pPr>
        <w:pStyle w:val="ProductList-Body"/>
      </w:pPr>
    </w:p>
    <w:p w:rsidR="00587F1A" w:rsidRDefault="00587F1A" w:rsidP="00272578">
      <w:pPr>
        <w:pStyle w:val="ProductList-Body"/>
      </w:pPr>
    </w:p>
    <w:p w:rsidR="00587F1A" w:rsidRDefault="00587F1A" w:rsidP="00272578">
      <w:pPr>
        <w:pStyle w:val="ProductList-Body"/>
      </w:pPr>
    </w:p>
    <w:p w:rsidR="00587F1A" w:rsidRPr="006051BF" w:rsidRDefault="00587F1A" w:rsidP="00272578">
      <w:pPr>
        <w:pStyle w:val="ProductList-Body"/>
      </w:pPr>
    </w:p>
    <w:p w:rsidR="009616E2" w:rsidRPr="006051BF" w:rsidRDefault="00272578" w:rsidP="00927DFB">
      <w:pPr>
        <w:pStyle w:val="ProductList-Body"/>
      </w:pPr>
      <w:r w:rsidRPr="006051BF">
        <w:rPr>
          <w:b/>
          <w:color w:val="00188F"/>
        </w:rPr>
        <w:lastRenderedPageBreak/>
        <w:t>Virtuelle Computer</w:t>
      </w:r>
    </w:p>
    <w:p w:rsidR="00272578" w:rsidRPr="006051BF" w:rsidRDefault="004932A8" w:rsidP="00272578">
      <w:pPr>
        <w:pStyle w:val="ProductList-Body"/>
      </w:pPr>
      <w:r w:rsidRPr="00444B24">
        <w:t>Microsoft Azure-Dienste</w:t>
      </w:r>
      <w:r>
        <w:t xml:space="preserve"> können </w:t>
      </w:r>
      <w:r w:rsidRPr="00444B24">
        <w:t>dem Kunden die Möglichkeit geben, Windows Server und andere Microsoft-Software auf einem Virtuellen Computer</w:t>
      </w:r>
      <w:r>
        <w:t> </w:t>
      </w:r>
      <w:r w:rsidRPr="00444B24">
        <w:t>auszuführen. Der Kunde erklärt sich damit einverstanden, die</w:t>
      </w:r>
      <w:r>
        <w:t xml:space="preserve"> notwendigen </w:t>
      </w:r>
      <w:r w:rsidRPr="00444B24">
        <w:t>Rechte zur Ausführung sämtlicher Software (einschließlich des</w:t>
      </w:r>
      <w:r>
        <w:t> </w:t>
      </w:r>
      <w:r w:rsidRPr="00444B24">
        <w:t>Betriebssystems)</w:t>
      </w:r>
      <w:r>
        <w:t xml:space="preserve"> in </w:t>
      </w:r>
      <w:r w:rsidRPr="00444B24">
        <w:t>Virtuellen Computer</w:t>
      </w:r>
      <w:r>
        <w:t>n</w:t>
      </w:r>
      <w:r w:rsidRPr="00444B24">
        <w:t xml:space="preserve"> des Kunden zu beschaffen. Der Kunde darf di</w:t>
      </w:r>
      <w:r w:rsidRPr="00172A00">
        <w:t xml:space="preserve">ese Software nur mit den Microsoft Azure-Diensten verwenden und nur in Verbindung mit der zulässigen Verwendung von anwendbaren Microsoft Azure-Rollen seitens des Kunden. Ferner unterliegt deren Nutzung den Universellen und Allgemeinen Bestimmungen für die in den Produktbenutzungsrechten unter </w:t>
      </w:r>
      <w:hyperlink r:id="rId30" w:history="1">
        <w:r w:rsidRPr="00172A00">
          <w:rPr>
            <w:rStyle w:val="Hyperlink"/>
            <w:rFonts w:cs="Arial"/>
          </w:rPr>
          <w:t>http://go.microsoft.com/?linkid=9839206</w:t>
        </w:r>
      </w:hyperlink>
      <w:r w:rsidRPr="00172A00">
        <w:t xml:space="preserve"> oder einer entsprechenden Folgeseite ausführlich behandelte Software.</w:t>
      </w:r>
    </w:p>
    <w:p w:rsidR="007C0A4C" w:rsidRPr="006051BF" w:rsidRDefault="007C0A4C" w:rsidP="00272578">
      <w:pPr>
        <w:pStyle w:val="ProductList-Body"/>
      </w:pPr>
    </w:p>
    <w:p w:rsidR="005F013C" w:rsidRPr="006051BF" w:rsidRDefault="005F013C" w:rsidP="005F013C">
      <w:pPr>
        <w:pStyle w:val="ProductList-Body"/>
      </w:pPr>
      <w:r w:rsidRPr="006051BF">
        <w:rPr>
          <w:b/>
          <w:color w:val="00188F"/>
        </w:rPr>
        <w:t>Verfügbarkeit von Rechenzentren</w:t>
      </w:r>
    </w:p>
    <w:p w:rsidR="005F013C" w:rsidRPr="006051BF" w:rsidRDefault="005F013C" w:rsidP="00272578">
      <w:pPr>
        <w:pStyle w:val="ProductList-Body"/>
      </w:pPr>
      <w:r w:rsidRPr="006051BF">
        <w:t xml:space="preserve">Die Nutzung von Rechenzentren kann in bestimmten Regionen auf Kunden in oder in der Nähe der jeweiligen Region beschränkt sein. Informationen zur Verfügbarkeit von Diensten nach Region finden Sie unter </w:t>
      </w:r>
      <w:hyperlink r:id="rId31" w:history="1">
        <w:r w:rsidRPr="006051BF">
          <w:rPr>
            <w:rStyle w:val="Hyperlink"/>
          </w:rPr>
          <w:t>http://azure.microsoft.com/de-de/regions/</w:t>
        </w:r>
      </w:hyperlink>
      <w:r w:rsidRPr="006051BF">
        <w:t>.</w:t>
      </w:r>
    </w:p>
    <w:p w:rsidR="005F013C" w:rsidRPr="006051BF" w:rsidRDefault="005F013C" w:rsidP="00272578">
      <w:pPr>
        <w:pStyle w:val="ProductList-Body"/>
      </w:pPr>
    </w:p>
    <w:p w:rsidR="009616E2" w:rsidRPr="006051BF" w:rsidRDefault="00272578" w:rsidP="00927DFB">
      <w:pPr>
        <w:pStyle w:val="ProductList-Body"/>
      </w:pPr>
      <w:r w:rsidRPr="006051BF">
        <w:rPr>
          <w:b/>
          <w:color w:val="00188F"/>
        </w:rPr>
        <w:t>Gemeinsame Nutzung</w:t>
      </w:r>
    </w:p>
    <w:p w:rsidR="00272578" w:rsidRPr="006051BF" w:rsidRDefault="00590CDC" w:rsidP="00272578">
      <w:pPr>
        <w:pStyle w:val="ProductList-Body"/>
      </w:pPr>
      <w:r w:rsidRPr="00172A00">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w:t>
      </w:r>
      <w:r w:rsidRPr="00444B24">
        <w:t xml:space="preserve"> zu stellen.</w:t>
      </w:r>
    </w:p>
    <w:p w:rsidR="009616E2" w:rsidRPr="006051BF" w:rsidRDefault="009616E2" w:rsidP="00272578">
      <w:pPr>
        <w:pStyle w:val="ProductList-Body"/>
      </w:pPr>
    </w:p>
    <w:p w:rsidR="009616E2" w:rsidRPr="006051BF" w:rsidRDefault="009616E2" w:rsidP="00927DFB">
      <w:pPr>
        <w:pStyle w:val="ProductList-Body"/>
      </w:pPr>
      <w:r w:rsidRPr="006051BF">
        <w:rPr>
          <w:b/>
          <w:color w:val="00188F"/>
        </w:rPr>
        <w:t>Import-/Export-Dienste</w:t>
      </w:r>
    </w:p>
    <w:p w:rsidR="00272578" w:rsidRPr="006051BF" w:rsidRDefault="00590CDC" w:rsidP="0088164F">
      <w:pPr>
        <w:pStyle w:val="ProductList-Body"/>
        <w:spacing w:after="120"/>
      </w:pPr>
      <w:r w:rsidRPr="00444B24">
        <w:t>Die Verwendung der Import/Export-Dienste durch den Kunden ist bedingt durch</w:t>
      </w:r>
      <w:r>
        <w:t xml:space="preserve"> seine </w:t>
      </w:r>
      <w:r w:rsidRPr="00444B24">
        <w:t>Einhaltung aller von Microsoft bereitgestellten Anweisungen in</w:t>
      </w:r>
      <w:r>
        <w:t> </w:t>
      </w:r>
      <w:r w:rsidRPr="00444B24">
        <w:t>Bezug auf die Vorbereitung, Behandlung und de</w:t>
      </w:r>
      <w:r>
        <w:t>n Versand der physischen Medien</w:t>
      </w:r>
      <w:r w:rsidRPr="00444B24">
        <w:t>, in denen die Daten des Kunden enthalten sind (Speichermedien)</w:t>
      </w:r>
      <w:r>
        <w:t>. Diese Anweisungen werden</w:t>
      </w:r>
      <w:r w:rsidRPr="00444B24">
        <w:t xml:space="preserve"> dem Kunden per E-Mail gesendet oder </w:t>
      </w:r>
      <w:r>
        <w:t xml:space="preserve">sind </w:t>
      </w:r>
      <w:r w:rsidRPr="00444B24">
        <w:t xml:space="preserve">unter </w:t>
      </w:r>
      <w:hyperlink r:id="rId32" w:history="1">
        <w:r w:rsidRPr="00C20C47">
          <w:rPr>
            <w:rStyle w:val="Hyperlink"/>
            <w:rFonts w:cs="Arial"/>
          </w:rPr>
          <w:t>www.go.microsoft.com/fwlink/?linkid=301900&amp;CLCID=0X409</w:t>
        </w:r>
      </w:hyperlink>
      <w:r w:rsidRPr="004513D1">
        <w:t xml:space="preserve"> abrufbar</w:t>
      </w:r>
      <w:r w:rsidRPr="00444B24">
        <w:t>. Der Kunde ist allein dafür verantwortlich, sicherzustellen, dass die Speichermedien und Daten unter Einhaltung aller geltender Gesetze und Regelungen bereitgestellt werden. Alle</w:t>
      </w:r>
      <w:r>
        <w:t xml:space="preserve"> eingehenden </w:t>
      </w:r>
      <w:r w:rsidRPr="00444B24">
        <w:t>Speichermedien werden DAP Microsoft DCS Data Center (INCOTERMS 2010) geliefert. Exportierte Speichermedien werden DAP Customer Dock (INCOTERMS 2010) geliefert. Der Kunde ist dafür verantwortlich, sicherzustellen, dass ein Versand der auf den Speichermedien exportierten Daten zu dem vom Kunden angegebenen Standort zulässig ist.</w:t>
      </w:r>
      <w:r w:rsidR="00272578" w:rsidRPr="006051BF">
        <w:t xml:space="preserve"> </w:t>
      </w:r>
    </w:p>
    <w:p w:rsidR="00272578" w:rsidRPr="006051BF" w:rsidRDefault="00272578" w:rsidP="00272578">
      <w:pPr>
        <w:pStyle w:val="ProductList-Body"/>
      </w:pPr>
      <w:r w:rsidRPr="006051BF">
        <w:t xml:space="preserve">Der Kunde erklärt sich damit einverstanden, dass Microsoft in Bezug auf die Speichermedien und die darauf enthaltenen Daten keinerlei Verpflichtungen hat und auch nicht für verloren gegangene, beschädigte oder zerstörte Speichermedien haftet. Der Kunde allein ist dafür verantwortlich, entsprechende Vorkehrungen zum Schutz der Speichermedien und der darauf enthaltenen Daten zu treffen, worunter insbesondere folgende Maßnahmen fallen: Verschlüsselung von Daten, </w:t>
      </w:r>
      <w:r w:rsidR="00590CDC">
        <w:t>manipulations</w:t>
      </w:r>
      <w:r w:rsidR="00590CDC" w:rsidRPr="00444B24">
        <w:t>gesicherte</w:t>
      </w:r>
      <w:r w:rsidRPr="006051BF">
        <w:t xml:space="preserve"> Verpackung, Transportversicherung, Daten-Backup und Datenredundanz.</w:t>
      </w:r>
    </w:p>
    <w:p w:rsidR="009616E2" w:rsidRPr="006051BF" w:rsidRDefault="009616E2" w:rsidP="00272578">
      <w:pPr>
        <w:pStyle w:val="ProductList-Body"/>
      </w:pPr>
    </w:p>
    <w:p w:rsidR="009616E2" w:rsidRPr="006051BF" w:rsidRDefault="009616E2" w:rsidP="00927DFB">
      <w:pPr>
        <w:pStyle w:val="ProductList-Body"/>
      </w:pPr>
      <w:r w:rsidRPr="006051BF">
        <w:rPr>
          <w:b/>
          <w:color w:val="00188F"/>
        </w:rPr>
        <w:t>Store</w:t>
      </w:r>
    </w:p>
    <w:p w:rsidR="000E6ED8" w:rsidRPr="006051BF" w:rsidRDefault="00272578" w:rsidP="00272578">
      <w:pPr>
        <w:pStyle w:val="ProductList-Body"/>
      </w:pPr>
      <w:r w:rsidRPr="006051BF">
        <w:t>Microsoft Azure erm</w:t>
      </w:r>
      <w:r w:rsidR="00590CDC">
        <w:t>öglicht dem Kunden über Feature</w:t>
      </w:r>
      <w:r w:rsidRPr="006051BF">
        <w:t xml:space="preserve"> wie den Microsoft Azure Store und die Virtual Machine Gallery, die separaten Bestimmungen, welche unter </w:t>
      </w:r>
      <w:hyperlink r:id="rId33" w:history="1">
        <w:r w:rsidRPr="006051BF">
          <w:rPr>
            <w:rStyle w:val="Hyperlink"/>
          </w:rPr>
          <w:t>http://azure.microsoft.com/en-us/support/legal/microsoft-azure-store-terms/</w:t>
        </w:r>
      </w:hyperlink>
      <w:hyperlink r:id="rId34" w:history="1"/>
      <w:r w:rsidRPr="006051BF">
        <w:t xml:space="preserve"> eingesehen werden können, auf Nicht von Microsoft stammende Produkte zuzugreifen oder diese zu erwerben.</w:t>
      </w:r>
    </w:p>
    <w:p w:rsidR="003D22CB" w:rsidRPr="006051BF" w:rsidRDefault="00DF4CAD" w:rsidP="00B2599B">
      <w:pPr>
        <w:pStyle w:val="ProductList-Body"/>
        <w:shd w:val="clear" w:color="auto" w:fill="A6A6A6" w:themeFill="background1" w:themeFillShade="A6"/>
        <w:spacing w:before="120" w:after="240"/>
        <w:jc w:val="right"/>
      </w:pPr>
      <w:hyperlink w:anchor="TableofContents" w:history="1">
        <w:r w:rsidR="00B2599B" w:rsidRPr="006051BF">
          <w:rPr>
            <w:rStyle w:val="Hyperlink"/>
            <w:sz w:val="16"/>
            <w:szCs w:val="16"/>
          </w:rPr>
          <w:t>Inhalt</w:t>
        </w:r>
      </w:hyperlink>
      <w:r w:rsidR="0026086C" w:rsidRPr="006051BF">
        <w:rPr>
          <w:sz w:val="16"/>
          <w:szCs w:val="16"/>
        </w:rPr>
        <w:t xml:space="preserve"> / </w:t>
      </w:r>
      <w:hyperlink w:anchor="GeneralTerms" w:history="1">
        <w:r w:rsidR="00B2599B" w:rsidRPr="006051BF">
          <w:rPr>
            <w:rStyle w:val="Hyperlink"/>
            <w:sz w:val="16"/>
            <w:szCs w:val="16"/>
          </w:rPr>
          <w:t>Allgemeine Bestimmungen</w:t>
        </w:r>
      </w:hyperlink>
    </w:p>
    <w:p w:rsidR="008070AF" w:rsidRPr="006051BF" w:rsidRDefault="00E01B7A" w:rsidP="00D73EC5">
      <w:pPr>
        <w:pStyle w:val="ProductList-OfferingGroupHeading"/>
        <w:spacing w:after="80"/>
        <w:outlineLvl w:val="1"/>
      </w:pPr>
      <w:bookmarkStart w:id="50" w:name="_Toc412146740"/>
      <w:r>
        <w:t xml:space="preserve">Enterprise </w:t>
      </w:r>
      <w:r w:rsidR="008070AF" w:rsidRPr="006051BF">
        <w:t>Mobilit</w:t>
      </w:r>
      <w:r>
        <w:t>y-Dienste</w:t>
      </w:r>
      <w:bookmarkEnd w:id="50"/>
    </w:p>
    <w:p w:rsidR="008070AF" w:rsidRPr="006051BF" w:rsidRDefault="00744B80" w:rsidP="008070AF">
      <w:pPr>
        <w:pStyle w:val="ProductList-Body"/>
        <w:tabs>
          <w:tab w:val="clear" w:pos="158"/>
          <w:tab w:val="left" w:pos="360"/>
        </w:tabs>
      </w:pPr>
      <w:r>
        <w:rPr>
          <w:b/>
          <w:color w:val="00188F"/>
        </w:rPr>
        <w:t>H</w:t>
      </w:r>
      <w:r w:rsidR="008070AF" w:rsidRPr="006051BF">
        <w:rPr>
          <w:b/>
          <w:color w:val="00188F"/>
        </w:rPr>
        <w:t>inweise</w:t>
      </w:r>
    </w:p>
    <w:p w:rsidR="008070AF" w:rsidRPr="006051BF" w:rsidRDefault="008070AF" w:rsidP="008070AF">
      <w:pPr>
        <w:pStyle w:val="ProductList-Body"/>
      </w:pPr>
      <w:r w:rsidRPr="006051BF">
        <w:t xml:space="preserve">Die Hinweise zu Bing Maps in </w:t>
      </w:r>
      <w:hyperlink w:anchor="Attachment1" w:history="1">
        <w:r w:rsidRPr="006051BF">
          <w:rPr>
            <w:rStyle w:val="Hyperlink"/>
          </w:rPr>
          <w:t>Anhang 1</w:t>
        </w:r>
      </w:hyperlink>
      <w:r w:rsidRPr="006051BF">
        <w:t xml:space="preserve"> sind anwendbar.</w:t>
      </w:r>
    </w:p>
    <w:p w:rsidR="008070AF" w:rsidRPr="006051BF" w:rsidRDefault="008070AF" w:rsidP="008070AF">
      <w:pPr>
        <w:pStyle w:val="ProductList-Body"/>
      </w:pPr>
    </w:p>
    <w:p w:rsidR="008070AF" w:rsidRPr="006051BF" w:rsidRDefault="008070AF" w:rsidP="008070AF">
      <w:pPr>
        <w:pStyle w:val="ProductList-Body"/>
        <w:tabs>
          <w:tab w:val="clear" w:pos="158"/>
          <w:tab w:val="left" w:pos="180"/>
        </w:tabs>
      </w:pPr>
      <w:r w:rsidRPr="006051BF">
        <w:rPr>
          <w:b/>
          <w:color w:val="00188F"/>
        </w:rPr>
        <w:t>Abonnementlizenz</w:t>
      </w:r>
      <w:r w:rsidR="003A3B1B">
        <w:rPr>
          <w:b/>
          <w:color w:val="00188F"/>
        </w:rPr>
        <w:t xml:space="preserve">en für </w:t>
      </w:r>
      <w:r w:rsidRPr="006051BF">
        <w:rPr>
          <w:b/>
          <w:color w:val="00188F"/>
        </w:rPr>
        <w:t>Suites</w:t>
      </w:r>
    </w:p>
    <w:p w:rsidR="008070AF" w:rsidRPr="006051BF" w:rsidRDefault="008070AF" w:rsidP="008070AF">
      <w:pPr>
        <w:pStyle w:val="ProductList-Body"/>
      </w:pPr>
      <w:r w:rsidRPr="006051BF">
        <w:t xml:space="preserve">Zusätzlich zu den Nutzer-ALs finden Sie in </w:t>
      </w:r>
      <w:hyperlink w:anchor="Attachment2" w:history="1">
        <w:r w:rsidRPr="006051BF">
          <w:rPr>
            <w:rStyle w:val="Hyperlink"/>
          </w:rPr>
          <w:t>Anhang 2</w:t>
        </w:r>
      </w:hyperlink>
      <w:r w:rsidRPr="006051BF">
        <w:t xml:space="preserve"> andere ALs, welche die Anforderungen für Azure Active Directory Premium, Azure Rights Management und Microsoft Intune erfüllen.</w:t>
      </w:r>
    </w:p>
    <w:p w:rsidR="00706672" w:rsidRPr="006051BF" w:rsidRDefault="00706672" w:rsidP="008070AF">
      <w:pPr>
        <w:pStyle w:val="ProductList-Body"/>
      </w:pPr>
    </w:p>
    <w:p w:rsidR="00122096" w:rsidRPr="006051BF" w:rsidRDefault="00122096" w:rsidP="00122096">
      <w:pPr>
        <w:pStyle w:val="ProductList-Offering2Heading"/>
        <w:outlineLvl w:val="2"/>
      </w:pPr>
      <w:r w:rsidRPr="006051BF">
        <w:tab/>
      </w:r>
      <w:bookmarkStart w:id="51" w:name="_Toc412146741"/>
      <w:r w:rsidRPr="006051BF">
        <w:t>Azure Active Directory Basic</w:t>
      </w:r>
      <w:bookmarkEnd w:id="51"/>
    </w:p>
    <w:p w:rsidR="00122096" w:rsidRPr="006051BF" w:rsidRDefault="00122096" w:rsidP="00122096">
      <w:pPr>
        <w:pStyle w:val="ProductList-Body"/>
      </w:pPr>
      <w:r w:rsidRPr="006051BF">
        <w:t>Der Kunde kann mit Single Sign-On bis zu 10 SAAS-Anwendungen/benutzerdefinierte Anwendungen pro Nutzer-AL vorintegrieren. Für diese Anwendungsbeschränkung zählen alle Microsoft-Anwendungen und Anwendungen Dritter.</w:t>
      </w:r>
    </w:p>
    <w:p w:rsidR="00122096" w:rsidRPr="006051BF" w:rsidRDefault="00DF4CAD" w:rsidP="00122096">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B2599B" w:rsidRPr="006051BF" w:rsidRDefault="00B2599B" w:rsidP="00E7419D">
      <w:pPr>
        <w:pStyle w:val="ProductList-Offering2Heading"/>
        <w:pBdr>
          <w:bottom w:val="none" w:sz="0" w:space="0" w:color="auto"/>
        </w:pBdr>
        <w:outlineLvl w:val="2"/>
      </w:pPr>
    </w:p>
    <w:p w:rsidR="00706672" w:rsidRPr="006051BF" w:rsidRDefault="00706672" w:rsidP="00706672">
      <w:pPr>
        <w:pStyle w:val="ProductList-Offering2Heading"/>
        <w:outlineLvl w:val="2"/>
      </w:pPr>
      <w:r w:rsidRPr="006051BF">
        <w:lastRenderedPageBreak/>
        <w:tab/>
      </w:r>
      <w:bookmarkStart w:id="52" w:name="_Toc412146742"/>
      <w:r w:rsidRPr="006051BF">
        <w:t>Azure Active Directory Premium</w:t>
      </w:r>
      <w:bookmarkEnd w:id="52"/>
    </w:p>
    <w:p w:rsidR="00706672" w:rsidRPr="006051BF" w:rsidRDefault="00706672" w:rsidP="00706672">
      <w:pPr>
        <w:pStyle w:val="ProductList-Body"/>
      </w:pPr>
      <w:r w:rsidRPr="006051BF">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051BF" w:rsidRDefault="00DF4CAD" w:rsidP="00706672">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8070AF" w:rsidRPr="006051BF" w:rsidRDefault="008070AF" w:rsidP="008070AF">
      <w:pPr>
        <w:pStyle w:val="ProductList-Offering2Heading"/>
        <w:outlineLvl w:val="2"/>
      </w:pPr>
      <w:r w:rsidRPr="006051BF">
        <w:tab/>
      </w:r>
      <w:bookmarkStart w:id="53" w:name="_Toc412146743"/>
      <w:r w:rsidRPr="006051BF">
        <w:t>Azure Rights Management Service</w:t>
      </w:r>
      <w:bookmarkEnd w:id="53"/>
      <w:r w:rsidRPr="006051BF">
        <w:t xml:space="preserve"> </w:t>
      </w:r>
    </w:p>
    <w:p w:rsidR="008070AF" w:rsidRPr="006051BF" w:rsidRDefault="00DF4CAD" w:rsidP="008070AF">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D44190" w:rsidRPr="006051BF" w:rsidRDefault="00D44190" w:rsidP="00D44190">
      <w:pPr>
        <w:pStyle w:val="ProductList-Offering2Heading"/>
        <w:outlineLvl w:val="2"/>
      </w:pPr>
      <w:bookmarkStart w:id="54" w:name="_Toc388464308"/>
      <w:bookmarkEnd w:id="54"/>
      <w:r w:rsidRPr="006051BF">
        <w:tab/>
      </w:r>
      <w:bookmarkStart w:id="55" w:name="_Toc412146744"/>
      <w:r w:rsidRPr="006051BF">
        <w:t>Azure RemoteApp</w:t>
      </w:r>
      <w:bookmarkEnd w:id="55"/>
      <w:r w:rsidRPr="006051BF">
        <w:t xml:space="preserve"> </w:t>
      </w:r>
    </w:p>
    <w:p w:rsidR="00D44190" w:rsidRPr="006051BF" w:rsidRDefault="00DF4CAD" w:rsidP="00D44190">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8070AF" w:rsidRPr="00562F4C" w:rsidRDefault="008070AF" w:rsidP="00D73EC5">
      <w:pPr>
        <w:pStyle w:val="ProductList-Offering1Heading"/>
        <w:outlineLvl w:val="2"/>
        <w:rPr>
          <w:lang w:val="it-IT"/>
        </w:rPr>
      </w:pPr>
      <w:r w:rsidRPr="006051BF">
        <w:tab/>
      </w:r>
      <w:bookmarkStart w:id="56" w:name="_Toc412146745"/>
      <w:r w:rsidRPr="00562F4C">
        <w:rPr>
          <w:lang w:val="it-IT"/>
        </w:rPr>
        <w:t>Microsoft Intune</w:t>
      </w:r>
      <w:bookmarkEnd w:id="56"/>
    </w:p>
    <w:p w:rsidR="00D73EC5" w:rsidRPr="00562F4C" w:rsidRDefault="00D73EC5" w:rsidP="008070AF">
      <w:pPr>
        <w:pStyle w:val="ProductList-Body"/>
        <w:rPr>
          <w:rFonts w:asciiTheme="majorHAnsi" w:hAnsiTheme="majorHAnsi"/>
          <w:sz w:val="16"/>
          <w:szCs w:val="16"/>
          <w:lang w:val="it-IT"/>
        </w:rPr>
        <w:sectPr w:rsidR="00D73EC5" w:rsidRPr="00562F4C" w:rsidSect="00A61B2A">
          <w:footerReference w:type="default" r:id="rId35"/>
          <w:footerReference w:type="first" r:id="rId36"/>
          <w:pgSz w:w="12240" w:h="15840"/>
          <w:pgMar w:top="1440" w:right="720" w:bottom="1440" w:left="720" w:header="720" w:footer="720" w:gutter="0"/>
          <w:cols w:space="720"/>
          <w:titlePg/>
          <w:docGrid w:linePitch="360"/>
        </w:sectPr>
      </w:pPr>
    </w:p>
    <w:p w:rsidR="008070AF" w:rsidRPr="00562F4C" w:rsidRDefault="006E5B74" w:rsidP="008070AF">
      <w:pPr>
        <w:pStyle w:val="ProductList-Body"/>
        <w:rPr>
          <w:lang w:val="it-IT"/>
        </w:rPr>
      </w:pPr>
      <w:r w:rsidRPr="00562F4C">
        <w:rPr>
          <w:rFonts w:asciiTheme="majorHAnsi" w:hAnsiTheme="majorHAnsi"/>
          <w:sz w:val="16"/>
          <w:szCs w:val="16"/>
          <w:lang w:val="it-IT"/>
        </w:rPr>
        <w:lastRenderedPageBreak/>
        <w:t>Microsoft Intune</w:t>
      </w:r>
      <w:r w:rsidRPr="00562F4C">
        <w:rPr>
          <w:lang w:val="it-IT"/>
        </w:rPr>
        <w:t xml:space="preserve"> (pro Nutzer-AL)</w:t>
      </w:r>
    </w:p>
    <w:p w:rsidR="008070AF" w:rsidRPr="00562F4C" w:rsidRDefault="008070AF" w:rsidP="008070AF">
      <w:pPr>
        <w:pStyle w:val="ProductList-Body"/>
        <w:rPr>
          <w:lang w:val="it-IT"/>
        </w:rPr>
      </w:pPr>
    </w:p>
    <w:p w:rsidR="008070AF" w:rsidRPr="00562F4C" w:rsidRDefault="006E5B74" w:rsidP="008070AF">
      <w:pPr>
        <w:pStyle w:val="ProductList-Body"/>
        <w:rPr>
          <w:lang w:val="en-US"/>
        </w:rPr>
      </w:pPr>
      <w:r w:rsidRPr="00562F4C">
        <w:rPr>
          <w:rFonts w:asciiTheme="majorHAnsi" w:hAnsiTheme="majorHAnsi"/>
          <w:sz w:val="16"/>
          <w:szCs w:val="16"/>
          <w:lang w:val="en-US"/>
        </w:rPr>
        <w:lastRenderedPageBreak/>
        <w:t>Microsoft Intune Add-On für System Center Configuration</w:t>
      </w:r>
    </w:p>
    <w:p w:rsidR="00D73EC5" w:rsidRPr="00562F4C" w:rsidRDefault="008070AF" w:rsidP="008070AF">
      <w:pPr>
        <w:pStyle w:val="ProductList-Body"/>
        <w:rPr>
          <w:rFonts w:asciiTheme="majorHAnsi" w:hAnsiTheme="majorHAnsi"/>
          <w:sz w:val="16"/>
          <w:szCs w:val="16"/>
          <w:lang w:val="en-US"/>
        </w:rPr>
        <w:sectPr w:rsidR="00D73EC5" w:rsidRPr="00562F4C" w:rsidSect="00D73EC5">
          <w:type w:val="continuous"/>
          <w:pgSz w:w="12240" w:h="15840"/>
          <w:pgMar w:top="1440" w:right="720" w:bottom="1440" w:left="720" w:header="720" w:footer="720" w:gutter="0"/>
          <w:cols w:num="2" w:space="720"/>
          <w:titlePg/>
          <w:docGrid w:linePitch="360"/>
        </w:sectPr>
      </w:pPr>
      <w:r w:rsidRPr="00562F4C">
        <w:rPr>
          <w:rFonts w:asciiTheme="majorHAnsi" w:hAnsiTheme="majorHAnsi"/>
          <w:sz w:val="16"/>
          <w:szCs w:val="16"/>
          <w:lang w:val="en-US"/>
        </w:rPr>
        <w:t>Manager and System Center Endpoint Protection (pro Nutzer</w:t>
      </w:r>
      <w:proofErr w:type="gramStart"/>
      <w:r w:rsidRPr="00562F4C">
        <w:rPr>
          <w:rFonts w:asciiTheme="majorHAnsi" w:hAnsiTheme="majorHAnsi"/>
          <w:sz w:val="16"/>
          <w:szCs w:val="16"/>
          <w:lang w:val="en-US"/>
        </w:rPr>
        <w:t>)</w:t>
      </w:r>
      <w:proofErr w:type="gramEnd"/>
      <w:r w:rsidRPr="00562F4C">
        <w:rPr>
          <w:rFonts w:asciiTheme="majorHAnsi" w:hAnsiTheme="majorHAnsi"/>
          <w:sz w:val="16"/>
          <w:szCs w:val="16"/>
          <w:lang w:val="en-US"/>
        </w:rPr>
        <w:br/>
        <w:t>(„Microsoft Intune Add-On“)</w:t>
      </w:r>
    </w:p>
    <w:p w:rsidR="008070AF" w:rsidRPr="00BC3E40"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051BF" w:rsidRDefault="00EF78B8" w:rsidP="00EF78B8">
      <w:pPr>
        <w:pStyle w:val="ProductList-Body"/>
        <w:tabs>
          <w:tab w:val="clear" w:pos="158"/>
          <w:tab w:val="left" w:pos="180"/>
        </w:tabs>
      </w:pPr>
      <w:r w:rsidRPr="006051BF">
        <w:rPr>
          <w:b/>
          <w:color w:val="00188F"/>
        </w:rPr>
        <w:t xml:space="preserve">Geräte </w:t>
      </w:r>
      <w:r w:rsidR="00EA17D1">
        <w:rPr>
          <w:b/>
          <w:color w:val="00188F"/>
        </w:rPr>
        <w:t>v</w:t>
      </w:r>
      <w:r w:rsidRPr="006051BF">
        <w:rPr>
          <w:b/>
          <w:color w:val="00188F"/>
        </w:rPr>
        <w:t>erwalten</w:t>
      </w:r>
    </w:p>
    <w:p w:rsidR="00EF78B8" w:rsidRPr="006051BF" w:rsidRDefault="00EF78B8" w:rsidP="00EF78B8">
      <w:pPr>
        <w:pStyle w:val="ProductList-Body"/>
        <w:tabs>
          <w:tab w:val="clear" w:pos="158"/>
          <w:tab w:val="left" w:pos="180"/>
        </w:tabs>
      </w:pPr>
      <w:r w:rsidRPr="006051BF">
        <w:t xml:space="preserve">Jeder Nutzer, dem der Kunde eine Nutzer-AL zuweist, ist berechtigt, zur Verwaltung von bis zu fünf Geräten auf den Onlinedienst und zugehörige Software (einschließlich System Center-Software) zuzugreifen und </w:t>
      </w:r>
      <w:r w:rsidR="00EA17D1">
        <w:t>ihn/</w:t>
      </w:r>
      <w:r w:rsidRPr="006051BF">
        <w:t>sie zu verwenden.</w:t>
      </w:r>
    </w:p>
    <w:p w:rsidR="00EF78B8" w:rsidRPr="006051BF" w:rsidRDefault="00EF78B8" w:rsidP="00EF78B8">
      <w:pPr>
        <w:pStyle w:val="ProductList-Body"/>
        <w:tabs>
          <w:tab w:val="clear" w:pos="158"/>
          <w:tab w:val="left" w:pos="180"/>
        </w:tabs>
      </w:pPr>
    </w:p>
    <w:p w:rsidR="008070AF" w:rsidRPr="006051BF" w:rsidRDefault="008070AF" w:rsidP="008070AF">
      <w:pPr>
        <w:pStyle w:val="ProductList-Body"/>
        <w:tabs>
          <w:tab w:val="clear" w:pos="158"/>
          <w:tab w:val="left" w:pos="180"/>
        </w:tabs>
      </w:pPr>
      <w:r w:rsidRPr="006051BF">
        <w:rPr>
          <w:b/>
          <w:color w:val="00188F"/>
        </w:rPr>
        <w:t>Add-On-AL für Speicher</w:t>
      </w:r>
    </w:p>
    <w:p w:rsidR="008070AF" w:rsidRPr="006051BF" w:rsidRDefault="008070AF" w:rsidP="008070AF">
      <w:pPr>
        <w:pStyle w:val="ProductList-Body"/>
        <w:tabs>
          <w:tab w:val="clear" w:pos="158"/>
          <w:tab w:val="left" w:pos="180"/>
        </w:tabs>
      </w:pPr>
      <w:r w:rsidRPr="006051BF">
        <w:t>Eine Add-On-AL für Speicher ist für jedes Gigabyte Speicherplatz über den mit dem Basisabonnement bereitgestellten Speicherplatz hinaus erforderlich.</w:t>
      </w:r>
    </w:p>
    <w:p w:rsidR="008070AF" w:rsidRPr="006051BF" w:rsidRDefault="008070AF" w:rsidP="008070AF">
      <w:pPr>
        <w:pStyle w:val="ProductList-Body"/>
        <w:tabs>
          <w:tab w:val="clear" w:pos="158"/>
          <w:tab w:val="left" w:pos="180"/>
        </w:tabs>
      </w:pPr>
    </w:p>
    <w:p w:rsidR="008070AF" w:rsidRPr="006051BF" w:rsidRDefault="008070AF" w:rsidP="008070AF">
      <w:pPr>
        <w:pStyle w:val="ProductList-Body"/>
        <w:tabs>
          <w:tab w:val="clear" w:pos="158"/>
          <w:tab w:val="left" w:pos="180"/>
        </w:tabs>
      </w:pPr>
      <w:r w:rsidRPr="006051BF">
        <w:rPr>
          <w:b/>
          <w:color w:val="00188F"/>
        </w:rPr>
        <w:t>Windows-Softwarekomponenten in System Center-Software</w:t>
      </w:r>
    </w:p>
    <w:p w:rsidR="008070AF" w:rsidRPr="006051BF" w:rsidRDefault="008070AF" w:rsidP="008070AF">
      <w:pPr>
        <w:pStyle w:val="ProductList-Body"/>
        <w:tabs>
          <w:tab w:val="clear" w:pos="158"/>
          <w:tab w:val="left" w:pos="180"/>
        </w:tabs>
      </w:pPr>
      <w:r w:rsidRPr="006051BF">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Produktbenutzungsrechte. Die Produktbenutzungsrechte befinden sich unter </w:t>
      </w:r>
      <w:hyperlink r:id="rId37" w:history="1">
        <w:r w:rsidRPr="006051BF">
          <w:rPr>
            <w:rStyle w:val="Hyperlink"/>
          </w:rPr>
          <w:t>http://go.microsoft.com/?linkid=9839206</w:t>
        </w:r>
      </w:hyperlink>
      <w:hyperlink w:history="1"/>
      <w:r w:rsidRPr="006051BF">
        <w:t>.</w:t>
      </w:r>
    </w:p>
    <w:p w:rsidR="008070AF" w:rsidRPr="006051BF" w:rsidRDefault="008070AF" w:rsidP="008070AF">
      <w:pPr>
        <w:pStyle w:val="ProductList-Body"/>
        <w:tabs>
          <w:tab w:val="clear" w:pos="158"/>
          <w:tab w:val="left" w:pos="180"/>
        </w:tabs>
      </w:pPr>
    </w:p>
    <w:p w:rsidR="008070AF" w:rsidRPr="006051BF" w:rsidRDefault="008070AF" w:rsidP="008070AF">
      <w:pPr>
        <w:pStyle w:val="ProductList-Body"/>
        <w:tabs>
          <w:tab w:val="clear" w:pos="158"/>
          <w:tab w:val="left" w:pos="180"/>
        </w:tabs>
      </w:pPr>
      <w:r w:rsidRPr="006051BF">
        <w:rPr>
          <w:b/>
          <w:color w:val="00188F"/>
        </w:rPr>
        <w:t>SQL Server-Technologie und Benchmarking</w:t>
      </w:r>
    </w:p>
    <w:p w:rsidR="008070AF" w:rsidRPr="006051BF" w:rsidRDefault="00304AB5" w:rsidP="008070AF">
      <w:pPr>
        <w:pStyle w:val="ProductList-Body"/>
        <w:tabs>
          <w:tab w:val="clear" w:pos="158"/>
          <w:tab w:val="left" w:pos="180"/>
        </w:tabs>
      </w:pPr>
      <w:r w:rsidRPr="00444B24">
        <w:t xml:space="preserve">Die im Onlinedienst enthaltene Software umfasst SQL Server-Markenkomponenten außer einer SQL Server-Datenbank. Diese Komponenten </w:t>
      </w:r>
      <w:r>
        <w:t xml:space="preserve">werden </w:t>
      </w:r>
      <w:r w:rsidRPr="00444B24">
        <w:t>gemäß den Bestimmungen</w:t>
      </w:r>
      <w:r>
        <w:t xml:space="preserve"> ihrer jeweiligen </w:t>
      </w:r>
      <w:r w:rsidRPr="00444B24">
        <w:t>Lizenzen, die sich im Installationsverzeichnis oder dem Installationsprogramm der Software befinden</w:t>
      </w:r>
      <w:r>
        <w:t>,</w:t>
      </w:r>
      <w:r w:rsidRPr="00934C82">
        <w:t xml:space="preserve"> </w:t>
      </w:r>
      <w:r w:rsidRPr="00444B24">
        <w:t>an</w:t>
      </w:r>
      <w:r>
        <w:t> </w:t>
      </w:r>
      <w:r w:rsidRPr="00444B24">
        <w:t>den Kunden lizenziert. Der Kunde benötigt die vorherige schriftliche Genehmigung von Microsoft, um die Ergebnisse von</w:t>
      </w:r>
      <w:r>
        <w:t> </w:t>
      </w:r>
      <w:r w:rsidRPr="00444B24">
        <w:t>Vergleichstests dieser Komponenten oder der Software, in der diese enthalten sind, gegenüber Dritten offenzulegen.</w:t>
      </w:r>
    </w:p>
    <w:p w:rsidR="008070AF" w:rsidRPr="006051BF" w:rsidRDefault="008070AF" w:rsidP="008070AF">
      <w:pPr>
        <w:pStyle w:val="ProductList-Body"/>
      </w:pPr>
    </w:p>
    <w:p w:rsidR="008070AF" w:rsidRPr="006051BF" w:rsidRDefault="008070AF" w:rsidP="008070AF">
      <w:pPr>
        <w:pStyle w:val="ProductList-Body"/>
        <w:ind w:left="180"/>
      </w:pPr>
    </w:p>
    <w:p w:rsidR="008070AF" w:rsidRPr="006051BF" w:rsidRDefault="00DF4CAD" w:rsidP="008070AF">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74447C" w:rsidRPr="006051BF" w:rsidRDefault="0074447C" w:rsidP="0074447C">
      <w:pPr>
        <w:pStyle w:val="ProductList-OfferingGroupHeading"/>
        <w:spacing w:after="80"/>
        <w:outlineLvl w:val="1"/>
      </w:pPr>
      <w:bookmarkStart w:id="57" w:name="_Toc412146746"/>
      <w:r w:rsidRPr="006051BF">
        <w:t>Microsoft Dynamics-Onlinedienste</w:t>
      </w:r>
      <w:bookmarkEnd w:id="57"/>
    </w:p>
    <w:p w:rsidR="0074447C" w:rsidRPr="006051BF" w:rsidRDefault="00E7419D" w:rsidP="0074447C">
      <w:pPr>
        <w:pStyle w:val="ProductList-Body"/>
        <w:tabs>
          <w:tab w:val="clear" w:pos="158"/>
          <w:tab w:val="left" w:pos="360"/>
        </w:tabs>
      </w:pPr>
      <w:r>
        <w:rPr>
          <w:b/>
          <w:color w:val="00188F"/>
        </w:rPr>
        <w:t>H</w:t>
      </w:r>
      <w:r w:rsidR="0074447C" w:rsidRPr="006051BF">
        <w:rPr>
          <w:b/>
          <w:color w:val="00188F"/>
        </w:rPr>
        <w:t>inweise</w:t>
      </w:r>
    </w:p>
    <w:p w:rsidR="0074447C" w:rsidRPr="006051BF" w:rsidRDefault="0074447C" w:rsidP="0074447C">
      <w:pPr>
        <w:pStyle w:val="ProductList-Body"/>
      </w:pPr>
      <w:r w:rsidRPr="006051BF">
        <w:t xml:space="preserve">Die Hinweise zu Bing Maps und Kundensupport in </w:t>
      </w:r>
      <w:hyperlink w:anchor="Attachment1" w:history="1">
        <w:r w:rsidRPr="006051BF">
          <w:rPr>
            <w:rStyle w:val="Hyperlink"/>
          </w:rPr>
          <w:t>Anhang 1</w:t>
        </w:r>
      </w:hyperlink>
      <w:r w:rsidRPr="006051BF">
        <w:t xml:space="preserve"> sind anwendbar.</w:t>
      </w:r>
    </w:p>
    <w:p w:rsidR="003C6496" w:rsidRPr="006051BF" w:rsidRDefault="003C6496" w:rsidP="003C6496">
      <w:pPr>
        <w:pStyle w:val="ProductList-Body"/>
      </w:pPr>
    </w:p>
    <w:p w:rsidR="003C6496" w:rsidRPr="006051BF" w:rsidRDefault="003C6496" w:rsidP="003C6496">
      <w:pPr>
        <w:pStyle w:val="ProductList-Body"/>
        <w:tabs>
          <w:tab w:val="clear" w:pos="158"/>
          <w:tab w:val="left" w:pos="180"/>
        </w:tabs>
      </w:pPr>
      <w:r w:rsidRPr="006051BF">
        <w:rPr>
          <w:b/>
          <w:color w:val="00188F"/>
        </w:rPr>
        <w:t>Abonnementlizenz</w:t>
      </w:r>
      <w:r w:rsidR="003A3B1B">
        <w:rPr>
          <w:b/>
          <w:color w:val="00188F"/>
        </w:rPr>
        <w:t xml:space="preserve">en für </w:t>
      </w:r>
      <w:r w:rsidRPr="006051BF">
        <w:rPr>
          <w:b/>
          <w:color w:val="00188F"/>
        </w:rPr>
        <w:t>Suites</w:t>
      </w:r>
    </w:p>
    <w:p w:rsidR="00234095" w:rsidRPr="006051BF" w:rsidRDefault="003C6496" w:rsidP="003C6496">
      <w:pPr>
        <w:pStyle w:val="ProductList-Body"/>
      </w:pPr>
      <w:r w:rsidRPr="006051BF">
        <w:t xml:space="preserve">Zusätzlich zu Nutzer-ALs finden sich in </w:t>
      </w:r>
      <w:hyperlink w:anchor="Attachment2" w:history="1">
        <w:r w:rsidRPr="006051BF">
          <w:rPr>
            <w:rStyle w:val="Hyperlink"/>
          </w:rPr>
          <w:t>Anhang 2</w:t>
        </w:r>
      </w:hyperlink>
      <w:r w:rsidRPr="006051BF">
        <w:t xml:space="preserve"> weitere Angebote, die AL-Anforderungen erfüllen.</w:t>
      </w:r>
    </w:p>
    <w:p w:rsidR="00234095" w:rsidRPr="006051BF" w:rsidRDefault="00234095" w:rsidP="0074447C">
      <w:pPr>
        <w:pStyle w:val="ProductList-Body"/>
      </w:pPr>
    </w:p>
    <w:p w:rsidR="00BC3E40" w:rsidRPr="00B0434A" w:rsidRDefault="00BC3E40" w:rsidP="00BC3E40">
      <w:pPr>
        <w:pStyle w:val="ProductList-Offering1Heading"/>
        <w:outlineLvl w:val="2"/>
        <w:rPr>
          <w:lang w:val="en-US"/>
        </w:rPr>
      </w:pPr>
      <w:r>
        <w:tab/>
      </w:r>
      <w:bookmarkStart w:id="58" w:name="_Toc404341690"/>
      <w:bookmarkStart w:id="59" w:name="_Toc412146747"/>
      <w:r w:rsidRPr="00B0434A">
        <w:rPr>
          <w:lang w:val="en-US"/>
        </w:rPr>
        <w:t>Microsoft Dynamics CRM Online</w:t>
      </w:r>
      <w:bookmarkEnd w:id="58"/>
      <w:bookmarkEnd w:id="59"/>
    </w:p>
    <w:p w:rsidR="00BC3E40" w:rsidRPr="00B0434A" w:rsidRDefault="00BC3E40" w:rsidP="00BC3E40">
      <w:pPr>
        <w:pStyle w:val="ProductList-Offering1"/>
        <w:rPr>
          <w:lang w:val="en-US"/>
        </w:rPr>
        <w:sectPr w:rsidR="00BC3E40" w:rsidRPr="00B0434A" w:rsidSect="00D73EC5">
          <w:type w:val="continuous"/>
          <w:pgSz w:w="12240" w:h="15840"/>
          <w:pgMar w:top="1440" w:right="720" w:bottom="1440" w:left="720" w:header="720" w:footer="720" w:gutter="0"/>
          <w:cols w:space="720"/>
          <w:titlePg/>
          <w:docGrid w:linePitch="360"/>
        </w:sectPr>
      </w:pPr>
    </w:p>
    <w:p w:rsidR="00BC3E40" w:rsidRPr="00B0434A" w:rsidRDefault="00BC3E40" w:rsidP="00BC3E40">
      <w:pPr>
        <w:pStyle w:val="ProductList-Body"/>
        <w:rPr>
          <w:lang w:val="en-US"/>
        </w:rPr>
      </w:pPr>
      <w:r w:rsidRPr="00B0434A">
        <w:rPr>
          <w:rFonts w:asciiTheme="majorHAnsi" w:hAnsiTheme="majorHAnsi"/>
          <w:sz w:val="16"/>
          <w:szCs w:val="16"/>
          <w:lang w:val="en-US"/>
        </w:rPr>
        <w:lastRenderedPageBreak/>
        <w:t>Microsoft Dynamics CRM Online Essentials</w:t>
      </w:r>
    </w:p>
    <w:p w:rsidR="00BC3E40" w:rsidRPr="00B0434A" w:rsidRDefault="00BC3E40" w:rsidP="00BC3E40">
      <w:pPr>
        <w:pStyle w:val="ProductList-Body"/>
        <w:rPr>
          <w:lang w:val="en-US"/>
        </w:rPr>
      </w:pPr>
      <w:r w:rsidRPr="00B0434A">
        <w:rPr>
          <w:rFonts w:asciiTheme="majorHAnsi" w:hAnsiTheme="majorHAnsi"/>
          <w:sz w:val="16"/>
          <w:szCs w:val="16"/>
          <w:lang w:val="en-US"/>
        </w:rPr>
        <w:t>Microsoft Dynamics CRM Online Basic</w:t>
      </w:r>
    </w:p>
    <w:p w:rsidR="00BC3E40" w:rsidRPr="006037F5" w:rsidRDefault="00BC3E40" w:rsidP="00BC3E40">
      <w:pPr>
        <w:pStyle w:val="ProductList-Body"/>
      </w:pPr>
      <w:r>
        <w:rPr>
          <w:rFonts w:asciiTheme="majorHAnsi" w:hAnsiTheme="majorHAnsi"/>
          <w:sz w:val="16"/>
          <w:szCs w:val="16"/>
        </w:rPr>
        <w:lastRenderedPageBreak/>
        <w:t>Microsoft Dynamics CRM Online Professional</w:t>
      </w:r>
    </w:p>
    <w:p w:rsidR="00BC3E40" w:rsidRPr="006037F5" w:rsidRDefault="00BC3E40" w:rsidP="00BC3E40">
      <w:pPr>
        <w:pStyle w:val="ProductList-Body"/>
      </w:pPr>
      <w:r>
        <w:rPr>
          <w:rFonts w:asciiTheme="majorHAnsi" w:hAnsiTheme="majorHAnsi"/>
          <w:sz w:val="16"/>
          <w:szCs w:val="16"/>
        </w:rPr>
        <w:t>Microsoft Dynamics CRM Online Enterprise</w:t>
      </w:r>
    </w:p>
    <w:p w:rsidR="00BC3E40" w:rsidRDefault="00BC3E40" w:rsidP="00BC3E40">
      <w:pPr>
        <w:pStyle w:val="ProductList-Body"/>
        <w:sectPr w:rsidR="00BC3E40" w:rsidSect="00E275D6">
          <w:type w:val="continuous"/>
          <w:pgSz w:w="12240" w:h="15840"/>
          <w:pgMar w:top="1440" w:right="720" w:bottom="1440" w:left="720" w:header="720" w:footer="720" w:gutter="0"/>
          <w:cols w:num="2" w:space="720"/>
          <w:titlePg/>
          <w:docGrid w:linePitch="360"/>
        </w:sectPr>
      </w:pPr>
    </w:p>
    <w:p w:rsidR="00BC3E40" w:rsidRPr="00E7374A" w:rsidRDefault="00BC3E40" w:rsidP="00BC3E40">
      <w:pPr>
        <w:pStyle w:val="ProductList-Body"/>
        <w:pBdr>
          <w:top w:val="single" w:sz="4" w:space="1" w:color="BFBFBF" w:themeColor="background1" w:themeShade="BF"/>
        </w:pBdr>
        <w:rPr>
          <w:b/>
          <w:color w:val="000000" w:themeColor="text1"/>
          <w:sz w:val="8"/>
          <w:szCs w:val="8"/>
          <w:lang w:eastAsia="en-US" w:bidi="ar-SA"/>
        </w:rPr>
      </w:pPr>
    </w:p>
    <w:p w:rsidR="001B497B" w:rsidRPr="006051BF" w:rsidRDefault="001B497B" w:rsidP="000A5E8A">
      <w:pPr>
        <w:pStyle w:val="ProductList-Body"/>
        <w:tabs>
          <w:tab w:val="clear" w:pos="158"/>
          <w:tab w:val="left" w:pos="360"/>
        </w:tabs>
      </w:pPr>
      <w:r w:rsidRPr="006051BF">
        <w:rPr>
          <w:b/>
          <w:color w:val="00188F"/>
        </w:rPr>
        <w:lastRenderedPageBreak/>
        <w:t>Externe Nutzer</w:t>
      </w:r>
    </w:p>
    <w:p w:rsidR="001B497B" w:rsidRPr="006051BF" w:rsidRDefault="001B497B" w:rsidP="000A5E8A">
      <w:pPr>
        <w:pStyle w:val="ProductList-Body"/>
        <w:tabs>
          <w:tab w:val="clear" w:pos="158"/>
          <w:tab w:val="left" w:pos="360"/>
        </w:tabs>
      </w:pPr>
      <w:r w:rsidRPr="006051BF">
        <w:t>Externe Nutzer aller Editionen von Microsoft Dynamics CRM Online benötigen keine ALs, um auf den Onlinedienst zugreifen zu können, es sei denn, sie nutzen Microsoft Dynamics CRM-Clients. Diese Ausnahme gilt nicht für den Zugriff auf Microsoft Dynamics Marketing, Microsoft Social Listening oder Parature, von Microsoft.</w:t>
      </w:r>
      <w:r w:rsidRPr="006051BF">
        <w:rPr>
          <w:color w:val="000000" w:themeColor="text1"/>
          <w:szCs w:val="18"/>
        </w:rPr>
        <w:t xml:space="preserve"> </w:t>
      </w:r>
    </w:p>
    <w:p w:rsidR="004E52BA" w:rsidRPr="006051BF" w:rsidRDefault="00DF4CAD" w:rsidP="004E52BA">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74447C" w:rsidRPr="006051BF" w:rsidRDefault="0074447C" w:rsidP="0074447C">
      <w:pPr>
        <w:pStyle w:val="ProductList-Offering2Heading"/>
        <w:outlineLvl w:val="2"/>
      </w:pPr>
      <w:r w:rsidRPr="006051BF">
        <w:tab/>
      </w:r>
      <w:bookmarkStart w:id="60" w:name="_Toc412146748"/>
      <w:r w:rsidRPr="006051BF">
        <w:t>Microsoft Dynamics Marketing</w:t>
      </w:r>
      <w:bookmarkEnd w:id="60"/>
    </w:p>
    <w:p w:rsidR="0074447C" w:rsidRPr="00562F4C" w:rsidRDefault="0074447C" w:rsidP="0074447C">
      <w:pPr>
        <w:pStyle w:val="ProductList-Body"/>
        <w:rPr>
          <w:lang w:val="en-US"/>
        </w:rPr>
      </w:pPr>
      <w:r w:rsidRPr="00562F4C">
        <w:rPr>
          <w:rFonts w:asciiTheme="majorHAnsi" w:hAnsiTheme="majorHAnsi"/>
          <w:sz w:val="16"/>
          <w:szCs w:val="16"/>
          <w:lang w:val="en-US"/>
        </w:rPr>
        <w:t>Microsoft Dynamics Marketing Enterprise</w:t>
      </w:r>
    </w:p>
    <w:p w:rsidR="0074447C" w:rsidRPr="00562F4C" w:rsidRDefault="0074447C" w:rsidP="0074447C">
      <w:pPr>
        <w:pStyle w:val="ProductList-Body"/>
        <w:rPr>
          <w:lang w:val="en-US"/>
        </w:rPr>
      </w:pPr>
      <w:r w:rsidRPr="00562F4C">
        <w:rPr>
          <w:rFonts w:asciiTheme="majorHAnsi" w:hAnsiTheme="majorHAnsi"/>
          <w:sz w:val="16"/>
          <w:szCs w:val="16"/>
          <w:lang w:val="en-US"/>
        </w:rPr>
        <w:t>Microsoft Dynamics Marketing Sales Collaboration</w:t>
      </w:r>
    </w:p>
    <w:p w:rsidR="0074447C" w:rsidRPr="00562F4C" w:rsidRDefault="0074447C" w:rsidP="0074447C">
      <w:pPr>
        <w:pStyle w:val="ProductList-Body"/>
        <w:pBdr>
          <w:top w:val="single" w:sz="4" w:space="1" w:color="BFBFBF" w:themeColor="background1" w:themeShade="BF"/>
        </w:pBdr>
        <w:rPr>
          <w:lang w:val="en-US"/>
        </w:rPr>
      </w:pPr>
    </w:p>
    <w:p w:rsidR="00E53C1F" w:rsidRPr="00B0434A" w:rsidRDefault="00E53C1F" w:rsidP="00E53C1F">
      <w:pPr>
        <w:pStyle w:val="ProductList-Body"/>
      </w:pPr>
      <w:r w:rsidRPr="00B0434A">
        <w:rPr>
          <w:b/>
          <w:color w:val="00188F"/>
        </w:rPr>
        <w:t>Vereinbarung zum Servicelevel</w:t>
      </w:r>
    </w:p>
    <w:p w:rsidR="00E53C1F" w:rsidRPr="006051BF" w:rsidRDefault="00E53C1F" w:rsidP="00E53C1F">
      <w:pPr>
        <w:pStyle w:val="ProductList-Body"/>
      </w:pPr>
      <w:r w:rsidRPr="006051BF">
        <w:t>Es ist keine SLA für Microsoft Dynamics Marketing vorhanden.</w:t>
      </w:r>
    </w:p>
    <w:p w:rsidR="00E53C1F" w:rsidRPr="006051BF" w:rsidRDefault="00E53C1F" w:rsidP="0074447C">
      <w:pPr>
        <w:pStyle w:val="ProductList-Body"/>
        <w:tabs>
          <w:tab w:val="clear" w:pos="158"/>
          <w:tab w:val="left" w:pos="360"/>
        </w:tabs>
      </w:pPr>
    </w:p>
    <w:p w:rsidR="0074447C" w:rsidRPr="006051BF" w:rsidRDefault="0074447C" w:rsidP="0074447C">
      <w:pPr>
        <w:pStyle w:val="ProductList-Body"/>
        <w:tabs>
          <w:tab w:val="clear" w:pos="158"/>
          <w:tab w:val="left" w:pos="360"/>
        </w:tabs>
      </w:pPr>
      <w:r w:rsidRPr="006051BF">
        <w:rPr>
          <w:b/>
          <w:color w:val="00188F"/>
        </w:rPr>
        <w:t>Webbenutzerprofil</w:t>
      </w:r>
    </w:p>
    <w:p w:rsidR="0074447C" w:rsidRPr="006051BF" w:rsidRDefault="0074447C" w:rsidP="0074447C">
      <w:pPr>
        <w:pStyle w:val="ProductList-Body"/>
      </w:pPr>
      <w:r w:rsidRPr="006051BF">
        <w:t>Nutzer, die als Webportalnutzer konfiguriert sind und als solche auf diesen Onlinedienst zugreifen, benötigen keine Nutzer-ALs.</w:t>
      </w:r>
    </w:p>
    <w:p w:rsidR="0074447C" w:rsidRPr="006051BF" w:rsidRDefault="00DF4CAD" w:rsidP="0074447C">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234095" w:rsidRPr="006051BF" w:rsidRDefault="00234095" w:rsidP="00234095">
      <w:pPr>
        <w:pStyle w:val="ProductList-Offering2Heading"/>
        <w:outlineLvl w:val="2"/>
      </w:pPr>
      <w:r w:rsidRPr="006051BF">
        <w:tab/>
      </w:r>
      <w:bookmarkStart w:id="61" w:name="_Toc412146749"/>
      <w:r w:rsidRPr="006051BF">
        <w:t>Microsoft Social Listening</w:t>
      </w:r>
      <w:bookmarkEnd w:id="61"/>
    </w:p>
    <w:p w:rsidR="00234095" w:rsidRPr="006051BF" w:rsidRDefault="00234095" w:rsidP="00234095">
      <w:pPr>
        <w:pStyle w:val="ProductList-Body"/>
      </w:pPr>
      <w:r w:rsidRPr="006051BF">
        <w:rPr>
          <w:rFonts w:asciiTheme="majorHAnsi" w:hAnsiTheme="majorHAnsi"/>
          <w:sz w:val="16"/>
          <w:szCs w:val="16"/>
        </w:rPr>
        <w:t>Microsoft Social Listening Professional</w:t>
      </w:r>
    </w:p>
    <w:p w:rsidR="00234095" w:rsidRPr="006051BF" w:rsidRDefault="00234095" w:rsidP="00234095">
      <w:pPr>
        <w:pStyle w:val="ProductList-Body"/>
        <w:pBdr>
          <w:top w:val="single" w:sz="4" w:space="1" w:color="BFBFBF" w:themeColor="background1" w:themeShade="BF"/>
        </w:pBdr>
      </w:pPr>
    </w:p>
    <w:p w:rsidR="00DD2927" w:rsidRPr="006051BF" w:rsidRDefault="00DD2927" w:rsidP="00DD2927">
      <w:pPr>
        <w:pStyle w:val="ProductList-Body"/>
      </w:pPr>
      <w:r w:rsidRPr="006051BF">
        <w:rPr>
          <w:b/>
          <w:color w:val="00188F"/>
        </w:rPr>
        <w:t>Vereinbarung zum Servicelevel</w:t>
      </w:r>
    </w:p>
    <w:p w:rsidR="00DD2927" w:rsidRPr="006051BF" w:rsidRDefault="00DD2927" w:rsidP="00DD2927">
      <w:pPr>
        <w:pStyle w:val="ProductList-Body"/>
      </w:pPr>
      <w:r w:rsidRPr="006051BF">
        <w:t>Es ist keine SLA für Microsoft Social Listening vorhanden.</w:t>
      </w:r>
    </w:p>
    <w:p w:rsidR="00DD2927" w:rsidRPr="006051BF" w:rsidRDefault="00DD2927" w:rsidP="00234095">
      <w:pPr>
        <w:pStyle w:val="ProductList-Body"/>
        <w:tabs>
          <w:tab w:val="clear" w:pos="158"/>
          <w:tab w:val="left" w:pos="360"/>
        </w:tabs>
      </w:pPr>
    </w:p>
    <w:p w:rsidR="00234095" w:rsidRPr="006051BF" w:rsidRDefault="00234095" w:rsidP="00234095">
      <w:pPr>
        <w:pStyle w:val="ProductList-Body"/>
        <w:tabs>
          <w:tab w:val="clear" w:pos="158"/>
          <w:tab w:val="left" w:pos="360"/>
        </w:tabs>
      </w:pPr>
      <w:r w:rsidRPr="006051BF">
        <w:rPr>
          <w:b/>
          <w:color w:val="00188F"/>
        </w:rPr>
        <w:t>Beiträge aus sozialen Netzwerke erhalten durch Microsoft Social Listening</w:t>
      </w:r>
    </w:p>
    <w:p w:rsidR="00234095" w:rsidRPr="006051BF" w:rsidRDefault="00234095" w:rsidP="00234095">
      <w:pPr>
        <w:pStyle w:val="ProductList-Body"/>
        <w:tabs>
          <w:tab w:val="clear" w:pos="158"/>
          <w:tab w:val="left" w:pos="360"/>
        </w:tabs>
      </w:pPr>
      <w:r w:rsidRPr="006051BF">
        <w:t>„Beiträge aus sozialen Netzwerken“ sind öffentlich verfügbare Inhalte, die aus sozialen Netzwerken (wie Twitter, Facebook, YouTube) und Datenindexierungs- oder Datenaggregationsdiensten als Reaktion auf Suchabfragen von Kunden in Microsoft Social Listening abgerufen werden. Beiträge aus sozialen Netzwerken sind keine Kundendaten. Sie dürfen Beiträge aus sozialen Netzwerken nur zu Ihren internen Geschäftszwecken verwenden. Microsoft behält sich das Recht vor:</w:t>
      </w:r>
    </w:p>
    <w:p w:rsidR="00234095" w:rsidRPr="006051BF" w:rsidRDefault="00234095" w:rsidP="00234095">
      <w:pPr>
        <w:pStyle w:val="ProductList-Body"/>
        <w:numPr>
          <w:ilvl w:val="0"/>
          <w:numId w:val="13"/>
        </w:numPr>
        <w:ind w:left="450" w:hanging="270"/>
      </w:pPr>
      <w:r w:rsidRPr="006051BF">
        <w:t xml:space="preserve">Beiträge aus sozialen Netzwerken in einer Datenbank zusammen mit Inhalten, die aus anderen Quellen von anderen Lizenznehmern zusammengetragen wurden, zu speichern. </w:t>
      </w:r>
    </w:p>
    <w:p w:rsidR="00234095" w:rsidRPr="006051BF" w:rsidRDefault="00234095" w:rsidP="00234095">
      <w:pPr>
        <w:pStyle w:val="ProductList-Body"/>
        <w:numPr>
          <w:ilvl w:val="0"/>
          <w:numId w:val="13"/>
        </w:numPr>
        <w:spacing w:before="40"/>
        <w:ind w:left="450" w:hanging="274"/>
      </w:pPr>
      <w:r w:rsidRPr="006051BF">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051BF" w:rsidRDefault="00234095" w:rsidP="00234095">
      <w:pPr>
        <w:pStyle w:val="ProductList-Body"/>
        <w:numPr>
          <w:ilvl w:val="0"/>
          <w:numId w:val="13"/>
        </w:numPr>
        <w:spacing w:before="40"/>
        <w:ind w:left="450" w:hanging="274"/>
      </w:pPr>
      <w:r w:rsidRPr="006051BF">
        <w:t>Den Kunden anzuweisen, den Beitrag aus sozialen Netzwerken zu editieren oder zu löschen, wenn der Kunde diesen Beitrag aus einem sozialen Netzwerk exportiert.</w:t>
      </w:r>
    </w:p>
    <w:p w:rsidR="00234095" w:rsidRPr="006051BF" w:rsidRDefault="00234095" w:rsidP="00234095">
      <w:pPr>
        <w:pStyle w:val="ProductList-Body"/>
        <w:numPr>
          <w:ilvl w:val="0"/>
          <w:numId w:val="13"/>
        </w:numPr>
        <w:spacing w:before="40"/>
        <w:ind w:left="450" w:hanging="274"/>
      </w:pPr>
      <w:r w:rsidRPr="006051BF">
        <w:t xml:space="preserve">Beiträge aus sozialen Netzwerken zu löschen oder den weiteren Zugriff darauf zu beschränken, nachdem der Onlinedienst gekündigt wurde oder ausläuft. </w:t>
      </w:r>
    </w:p>
    <w:p w:rsidR="00E776C5" w:rsidRPr="006051BF" w:rsidRDefault="00DF4CAD" w:rsidP="00E776C5">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E776C5" w:rsidRPr="006051BF" w:rsidRDefault="00E776C5" w:rsidP="00A8327A">
      <w:pPr>
        <w:pStyle w:val="ProductList-Offering2Heading"/>
        <w:keepNext/>
        <w:keepLines/>
        <w:outlineLvl w:val="2"/>
      </w:pPr>
      <w:r w:rsidRPr="006051BF">
        <w:tab/>
      </w:r>
      <w:bookmarkStart w:id="62" w:name="_Toc412146750"/>
      <w:r w:rsidRPr="006051BF">
        <w:t>Parature, von Microsoft</w:t>
      </w:r>
      <w:bookmarkEnd w:id="62"/>
    </w:p>
    <w:p w:rsidR="00E776C5" w:rsidRPr="006051BF" w:rsidRDefault="00E776C5" w:rsidP="00A8327A">
      <w:pPr>
        <w:pStyle w:val="ProductList-Body"/>
        <w:keepNext/>
        <w:keepLines/>
      </w:pPr>
      <w:r w:rsidRPr="006051BF">
        <w:rPr>
          <w:rFonts w:asciiTheme="majorHAnsi" w:hAnsiTheme="majorHAnsi"/>
          <w:sz w:val="16"/>
          <w:szCs w:val="16"/>
        </w:rPr>
        <w:t>Parature Enterprise</w:t>
      </w:r>
    </w:p>
    <w:p w:rsidR="00E776C5" w:rsidRPr="006051BF" w:rsidRDefault="00E776C5" w:rsidP="00A8327A">
      <w:pPr>
        <w:pStyle w:val="ProductList-Body"/>
        <w:keepNext/>
        <w:keepLines/>
        <w:pBdr>
          <w:top w:val="single" w:sz="4" w:space="1" w:color="BFBFBF" w:themeColor="background1" w:themeShade="BF"/>
        </w:pBdr>
      </w:pPr>
    </w:p>
    <w:p w:rsidR="00DD2927" w:rsidRPr="006051BF" w:rsidRDefault="00DD2927" w:rsidP="00A8327A">
      <w:pPr>
        <w:pStyle w:val="ProductList-Body"/>
        <w:keepNext/>
        <w:keepLines/>
      </w:pPr>
      <w:r w:rsidRPr="006051BF">
        <w:rPr>
          <w:b/>
          <w:color w:val="00188F"/>
        </w:rPr>
        <w:t>Vereinbarung zum Servicelevel</w:t>
      </w:r>
    </w:p>
    <w:p w:rsidR="00DD2927" w:rsidRPr="006051BF" w:rsidRDefault="00DD2927" w:rsidP="00A8327A">
      <w:pPr>
        <w:pStyle w:val="ProductList-Body"/>
        <w:keepNext/>
        <w:keepLines/>
      </w:pPr>
      <w:r w:rsidRPr="006051BF">
        <w:t>Es ist keine SLA für Parature, von Microsoft, vorhanden.</w:t>
      </w:r>
    </w:p>
    <w:p w:rsidR="00DD2927" w:rsidRPr="006051BF" w:rsidRDefault="00DD2927" w:rsidP="00A8327A">
      <w:pPr>
        <w:pStyle w:val="ProductList-Body"/>
        <w:keepNext/>
        <w:keepLines/>
      </w:pPr>
    </w:p>
    <w:p w:rsidR="00DD2927" w:rsidRPr="006051BF" w:rsidRDefault="00DD2927" w:rsidP="00A8327A">
      <w:pPr>
        <w:pStyle w:val="ProductList-Body"/>
        <w:keepNext/>
        <w:keepLines/>
      </w:pPr>
      <w:r w:rsidRPr="006051BF">
        <w:t>Die Kunden können Parature gemäß den Datenschutz- und/oder Sicherheitsbestimmungen unter http://www.parature.com/privacylegal/ nutzen.</w:t>
      </w:r>
    </w:p>
    <w:p w:rsidR="00E776C5" w:rsidRPr="006051BF" w:rsidRDefault="00DF4CAD" w:rsidP="00E776C5">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3D22CB" w:rsidRPr="006051BF" w:rsidRDefault="004E52BA" w:rsidP="00D73EC5">
      <w:pPr>
        <w:pStyle w:val="ProductList-OfferingGroupHeading"/>
        <w:spacing w:after="80"/>
        <w:outlineLvl w:val="1"/>
      </w:pPr>
      <w:bookmarkStart w:id="63" w:name="_Toc412146751"/>
      <w:r w:rsidRPr="006051BF">
        <w:t>Office 365-Dienste</w:t>
      </w:r>
      <w:bookmarkEnd w:id="63"/>
    </w:p>
    <w:p w:rsidR="000E3993" w:rsidRPr="006051BF" w:rsidRDefault="00E7419D" w:rsidP="000E3993">
      <w:pPr>
        <w:pStyle w:val="ProductList-Body"/>
        <w:tabs>
          <w:tab w:val="clear" w:pos="158"/>
          <w:tab w:val="left" w:pos="360"/>
        </w:tabs>
      </w:pPr>
      <w:r>
        <w:rPr>
          <w:b/>
          <w:color w:val="00188F"/>
        </w:rPr>
        <w:t>H</w:t>
      </w:r>
      <w:r w:rsidR="000E3993" w:rsidRPr="006051BF">
        <w:rPr>
          <w:b/>
          <w:color w:val="00188F"/>
        </w:rPr>
        <w:t>inweise</w:t>
      </w:r>
    </w:p>
    <w:p w:rsidR="000E3993" w:rsidRPr="006051BF" w:rsidRDefault="000E3993" w:rsidP="000E3993">
      <w:pPr>
        <w:pStyle w:val="ProductList-Body"/>
      </w:pPr>
      <w:r w:rsidRPr="006051BF">
        <w:t xml:space="preserve">Die Hinweise zu Bing Maps in </w:t>
      </w:r>
      <w:hyperlink w:anchor="Attachment1" w:history="1">
        <w:r w:rsidRPr="006051BF">
          <w:rPr>
            <w:rStyle w:val="Hyperlink"/>
          </w:rPr>
          <w:t>Anhang 1</w:t>
        </w:r>
      </w:hyperlink>
      <w:r w:rsidRPr="006051BF">
        <w:t xml:space="preserve"> sind anwendbar.</w:t>
      </w:r>
    </w:p>
    <w:p w:rsidR="000E3993" w:rsidRPr="006051BF" w:rsidRDefault="000E3993" w:rsidP="000E3993">
      <w:pPr>
        <w:pStyle w:val="ProductList-Body"/>
      </w:pPr>
    </w:p>
    <w:p w:rsidR="009427A1" w:rsidRPr="006051BF" w:rsidRDefault="003665F5" w:rsidP="009427A1">
      <w:pPr>
        <w:pStyle w:val="ProductList-Body"/>
      </w:pPr>
      <w:bookmarkStart w:id="64" w:name="CoreFeaturesforOffice365Services"/>
      <w:r>
        <w:rPr>
          <w:b/>
          <w:color w:val="00188F"/>
        </w:rPr>
        <w:lastRenderedPageBreak/>
        <w:t>Core</w:t>
      </w:r>
      <w:r w:rsidR="009427A1" w:rsidRPr="006051BF">
        <w:rPr>
          <w:b/>
          <w:color w:val="00188F"/>
        </w:rPr>
        <w:t xml:space="preserve"> Feature der Office 365-Dienste</w:t>
      </w:r>
    </w:p>
    <w:bookmarkEnd w:id="64"/>
    <w:p w:rsidR="009427A1" w:rsidRPr="006051BF" w:rsidRDefault="009427A1" w:rsidP="009427A1">
      <w:pPr>
        <w:pStyle w:val="ProductList-Body"/>
      </w:pPr>
      <w:r w:rsidRPr="006051BF">
        <w:t xml:space="preserve">Während der Laufzeit des Kundenabonnements entsprechen die Office 365-Dienste im </w:t>
      </w:r>
      <w:r w:rsidR="003665F5">
        <w:t xml:space="preserve">Wesentlichen </w:t>
      </w:r>
      <w:r w:rsidRPr="006051BF">
        <w:t xml:space="preserve">der Beschreibung der </w:t>
      </w:r>
      <w:r w:rsidR="003665F5">
        <w:t>Core Feature</w:t>
      </w:r>
      <w:r w:rsidRPr="006051BF">
        <w:t xml:space="preserve"> in den nachstehenden Office 365 spezifischen Abschnitten, vorbehaltlich der Produkteinschränkungen oder externer Faktoren (wie z. B. Empfänger, Nachrichtenrate, Beschränkung </w:t>
      </w:r>
      <w:r w:rsidR="003665F5" w:rsidRPr="00444B24">
        <w:t>Nachrichtengröße</w:t>
      </w:r>
      <w:r w:rsidR="003665F5" w:rsidRPr="006051BF">
        <w:t xml:space="preserve"> </w:t>
      </w:r>
      <w:r w:rsidR="003665F5">
        <w:t xml:space="preserve">und </w:t>
      </w:r>
      <w:r w:rsidRPr="006051BF">
        <w:t xml:space="preserve">der Postfachgröße für E-Mails, standardmäßige oder vom Kunden auferlegte </w:t>
      </w:r>
      <w:r w:rsidR="003665F5">
        <w:t>R</w:t>
      </w:r>
      <w:r w:rsidRPr="006051BF">
        <w:t>ichtlinien</w:t>
      </w:r>
      <w:r w:rsidR="003665F5">
        <w:t xml:space="preserve"> für die Datenaufbewahrung</w:t>
      </w:r>
      <w:r w:rsidRPr="006051BF">
        <w:t xml:space="preserve">, Suchbeschränkungen, Speicherbeschränkungen, Kunden- oder Endbenutzerkonfigurationen und Einschränkungen der </w:t>
      </w:r>
      <w:r w:rsidR="003665F5">
        <w:t>Meeting-K</w:t>
      </w:r>
      <w:r w:rsidRPr="006051BF">
        <w:t xml:space="preserve">apazität). Microsoft ist </w:t>
      </w:r>
      <w:r w:rsidR="003665F5">
        <w:t xml:space="preserve">nur </w:t>
      </w:r>
      <w:r w:rsidRPr="006051BF">
        <w:t>dazu berechtigt, eine unten aufgeführte Funktion dauerhaft einzustellen, sofern sie dem Kunden eine vernünftige alternative Funktion bereitstellt.</w:t>
      </w:r>
    </w:p>
    <w:p w:rsidR="009427A1" w:rsidRPr="006051BF" w:rsidRDefault="009427A1" w:rsidP="009427A1">
      <w:pPr>
        <w:pStyle w:val="ProductList-Body"/>
      </w:pPr>
    </w:p>
    <w:p w:rsidR="009427A1" w:rsidRPr="006051BF" w:rsidRDefault="009427A1" w:rsidP="00F750CE">
      <w:pPr>
        <w:pStyle w:val="ProductList-Body"/>
        <w:tabs>
          <w:tab w:val="clear" w:pos="158"/>
          <w:tab w:val="left" w:pos="360"/>
        </w:tabs>
        <w:ind w:left="180"/>
      </w:pPr>
      <w:r w:rsidRPr="006051BF">
        <w:rPr>
          <w:b/>
          <w:color w:val="0072C6"/>
        </w:rPr>
        <w:t>Verwaltungsportal</w:t>
      </w:r>
    </w:p>
    <w:p w:rsidR="009427A1" w:rsidRPr="006051BF" w:rsidRDefault="009427A1" w:rsidP="00F750CE">
      <w:pPr>
        <w:pStyle w:val="ProductList-Body"/>
        <w:tabs>
          <w:tab w:val="clear" w:pos="158"/>
          <w:tab w:val="left" w:pos="360"/>
        </w:tabs>
        <w:ind w:left="180"/>
      </w:pPr>
      <w:r w:rsidRPr="006051BF">
        <w:t>Der Kunde kann über das Microsoft Online</w:t>
      </w:r>
      <w:r w:rsidR="003665F5">
        <w:t>dienste</w:t>
      </w:r>
      <w:r w:rsidRPr="006051BF">
        <w:t>-Portal oder die zugehörige Folgewebsite Endbenutzer und Domains hinzufügen und entfernen, Lizenzen verwalten und Gruppen erstellen.</w:t>
      </w:r>
    </w:p>
    <w:p w:rsidR="009427A1" w:rsidRPr="006051BF" w:rsidRDefault="009427A1" w:rsidP="009427A1">
      <w:pPr>
        <w:pStyle w:val="ProductList-Body"/>
      </w:pPr>
    </w:p>
    <w:p w:rsidR="004A2A95" w:rsidRPr="006051BF" w:rsidRDefault="004A2A95" w:rsidP="004A2A95">
      <w:pPr>
        <w:pStyle w:val="ProductList-Body"/>
        <w:tabs>
          <w:tab w:val="clear" w:pos="158"/>
          <w:tab w:val="left" w:pos="180"/>
        </w:tabs>
      </w:pPr>
      <w:r w:rsidRPr="006051BF">
        <w:rPr>
          <w:b/>
          <w:color w:val="00188F"/>
        </w:rPr>
        <w:t>Abonnementlizenz</w:t>
      </w:r>
      <w:r w:rsidR="003A3B1B">
        <w:rPr>
          <w:b/>
          <w:color w:val="00188F"/>
        </w:rPr>
        <w:t xml:space="preserve">en für </w:t>
      </w:r>
      <w:r w:rsidRPr="006051BF">
        <w:rPr>
          <w:b/>
          <w:color w:val="00188F"/>
        </w:rPr>
        <w:t>Suites</w:t>
      </w:r>
    </w:p>
    <w:p w:rsidR="003665F5" w:rsidRPr="00444B24" w:rsidRDefault="003665F5" w:rsidP="003665F5">
      <w:pPr>
        <w:pStyle w:val="ProductList-Body"/>
        <w:tabs>
          <w:tab w:val="clear" w:pos="158"/>
          <w:tab w:val="left" w:pos="180"/>
        </w:tabs>
      </w:pPr>
      <w:r w:rsidRPr="00444B24">
        <w:t>Neben den Nutzer-ALs,</w:t>
      </w:r>
      <w:r>
        <w:t xml:space="preserve"> finden Sie in </w:t>
      </w:r>
      <w:hyperlink w:anchor="Attachment2" w:tooltip="Anhang 2" w:history="1">
        <w:r w:rsidRPr="00444B24">
          <w:rPr>
            <w:rStyle w:val="Hyperlink"/>
            <w:rFonts w:cs="Arial"/>
          </w:rPr>
          <w:t>Anhang 2</w:t>
        </w:r>
      </w:hyperlink>
      <w:r w:rsidRPr="00444B24">
        <w:t xml:space="preserve"> weitere ALs</w:t>
      </w:r>
      <w:r>
        <w:t>, die</w:t>
      </w:r>
      <w:r w:rsidRPr="00444B24">
        <w:t xml:space="preserve"> die Anforderungen für Exchange Online Plan 1 und 2, Lync Online Plan 1 und 2 und SharePoint Online Plan 1 und 2</w:t>
      </w:r>
      <w:r>
        <w:t xml:space="preserve"> erfüllen</w:t>
      </w:r>
      <w:r w:rsidRPr="00444B24">
        <w:t>.</w:t>
      </w:r>
    </w:p>
    <w:p w:rsidR="00E93FD0" w:rsidRPr="006051BF" w:rsidRDefault="00E93FD0" w:rsidP="00D73EC5">
      <w:pPr>
        <w:pStyle w:val="ProductList-Offering2Heading"/>
        <w:outlineLvl w:val="2"/>
      </w:pPr>
      <w:r w:rsidRPr="006051BF">
        <w:tab/>
      </w:r>
      <w:bookmarkStart w:id="65" w:name="_Toc412146752"/>
      <w:r w:rsidRPr="006051BF">
        <w:t>Exchange Online</w:t>
      </w:r>
      <w:bookmarkEnd w:id="65"/>
    </w:p>
    <w:p w:rsidR="00E93FD0" w:rsidRPr="006051BF" w:rsidRDefault="00E93FD0" w:rsidP="004E52BA">
      <w:pPr>
        <w:pStyle w:val="ProductList-Offering1"/>
        <w:sectPr w:rsidR="00E93FD0" w:rsidRPr="006051BF" w:rsidSect="00E275D6">
          <w:type w:val="continuous"/>
          <w:pgSz w:w="12240" w:h="15840"/>
          <w:pgMar w:top="1440" w:right="720" w:bottom="1440" w:left="720" w:header="720" w:footer="720" w:gutter="0"/>
          <w:cols w:space="720"/>
          <w:titlePg/>
          <w:docGrid w:linePitch="360"/>
        </w:sectPr>
      </w:pPr>
    </w:p>
    <w:p w:rsidR="004E52BA" w:rsidRPr="006051BF" w:rsidRDefault="00E275D6" w:rsidP="00EF1E73">
      <w:pPr>
        <w:pStyle w:val="ProductList-Body"/>
      </w:pPr>
      <w:r w:rsidRPr="006051BF">
        <w:rPr>
          <w:rFonts w:asciiTheme="majorHAnsi" w:hAnsiTheme="majorHAnsi"/>
          <w:sz w:val="16"/>
          <w:szCs w:val="16"/>
        </w:rPr>
        <w:lastRenderedPageBreak/>
        <w:t>Vermeidung von Datenverlusten</w:t>
      </w:r>
    </w:p>
    <w:p w:rsidR="004E52BA" w:rsidRPr="006051BF" w:rsidRDefault="004E52BA" w:rsidP="00EF1E73">
      <w:pPr>
        <w:pStyle w:val="ProductList-Body"/>
      </w:pPr>
      <w:r w:rsidRPr="006051BF">
        <w:rPr>
          <w:rFonts w:asciiTheme="majorHAnsi" w:hAnsiTheme="majorHAnsi"/>
          <w:sz w:val="16"/>
          <w:szCs w:val="16"/>
        </w:rPr>
        <w:t>Exchange Online-Archivierung für Exchange Online</w:t>
      </w:r>
    </w:p>
    <w:p w:rsidR="004E52BA" w:rsidRPr="006051BF" w:rsidRDefault="004E52BA" w:rsidP="00EF1E73">
      <w:pPr>
        <w:pStyle w:val="ProductList-Body"/>
      </w:pPr>
      <w:r w:rsidRPr="006051BF">
        <w:rPr>
          <w:rFonts w:asciiTheme="majorHAnsi" w:hAnsiTheme="majorHAnsi"/>
          <w:sz w:val="16"/>
          <w:szCs w:val="16"/>
        </w:rPr>
        <w:t>Exchange Online-Archivierung für Exchange Server</w:t>
      </w:r>
    </w:p>
    <w:p w:rsidR="004E52BA" w:rsidRPr="006051BF" w:rsidRDefault="004E52BA" w:rsidP="00EF1E73">
      <w:pPr>
        <w:pStyle w:val="ProductList-Body"/>
      </w:pPr>
      <w:r w:rsidRPr="006051BF">
        <w:rPr>
          <w:rFonts w:asciiTheme="majorHAnsi" w:hAnsiTheme="majorHAnsi"/>
          <w:sz w:val="16"/>
          <w:szCs w:val="16"/>
        </w:rPr>
        <w:lastRenderedPageBreak/>
        <w:t>Exchange Online Kiosk</w:t>
      </w:r>
    </w:p>
    <w:p w:rsidR="004E52BA" w:rsidRPr="006051BF" w:rsidRDefault="004E52BA" w:rsidP="00EF1E73">
      <w:pPr>
        <w:pStyle w:val="ProductList-Body"/>
      </w:pPr>
      <w:r w:rsidRPr="006051BF">
        <w:rPr>
          <w:rFonts w:asciiTheme="majorHAnsi" w:hAnsiTheme="majorHAnsi"/>
          <w:sz w:val="16"/>
          <w:szCs w:val="16"/>
        </w:rPr>
        <w:t>Exchange Online Plan 1</w:t>
      </w:r>
    </w:p>
    <w:p w:rsidR="004E52BA" w:rsidRPr="006051BF" w:rsidRDefault="004E52BA" w:rsidP="00EF1E73">
      <w:pPr>
        <w:pStyle w:val="ProductList-Body"/>
      </w:pPr>
      <w:r w:rsidRPr="006051BF">
        <w:rPr>
          <w:rFonts w:asciiTheme="majorHAnsi" w:hAnsiTheme="majorHAnsi"/>
          <w:sz w:val="16"/>
          <w:szCs w:val="16"/>
        </w:rPr>
        <w:t>Exchange Online Plan 2</w:t>
      </w:r>
    </w:p>
    <w:p w:rsidR="00E275D6" w:rsidRPr="006051BF" w:rsidRDefault="00E275D6" w:rsidP="00E93FD0">
      <w:pPr>
        <w:pStyle w:val="ProductList-Offering2"/>
        <w:sectPr w:rsidR="00E275D6" w:rsidRPr="006051BF" w:rsidSect="00E275D6">
          <w:type w:val="continuous"/>
          <w:pgSz w:w="12240" w:h="15840"/>
          <w:pgMar w:top="1440" w:right="720" w:bottom="1440" w:left="720" w:header="720" w:footer="720" w:gutter="0"/>
          <w:cols w:num="2" w:space="720"/>
          <w:titlePg/>
          <w:docGrid w:linePitch="360"/>
        </w:sectPr>
      </w:pPr>
    </w:p>
    <w:p w:rsidR="00123E7D" w:rsidRPr="006051BF" w:rsidRDefault="00123E7D" w:rsidP="00123E7D">
      <w:pPr>
        <w:pStyle w:val="ProductList-Body"/>
        <w:pBdr>
          <w:top w:val="single" w:sz="4" w:space="1" w:color="BFBFBF" w:themeColor="background1" w:themeShade="BF"/>
        </w:pBdr>
      </w:pPr>
    </w:p>
    <w:p w:rsidR="001A19E0" w:rsidRPr="006051BF" w:rsidRDefault="003665F5" w:rsidP="001A19E0">
      <w:pPr>
        <w:pStyle w:val="ProductList-Body"/>
      </w:pPr>
      <w:r>
        <w:rPr>
          <w:b/>
          <w:color w:val="00188F"/>
        </w:rPr>
        <w:t>Core-Feature</w:t>
      </w:r>
      <w:r w:rsidR="00DC0A1F" w:rsidRPr="006051BF">
        <w:rPr>
          <w:b/>
          <w:color w:val="00188F"/>
        </w:rPr>
        <w:t xml:space="preserve"> der Office 365-Dienste – Exchange Online</w:t>
      </w:r>
    </w:p>
    <w:p w:rsidR="001A19E0" w:rsidRPr="006051BF" w:rsidRDefault="001A19E0" w:rsidP="001A19E0">
      <w:pPr>
        <w:pStyle w:val="ProductList-Body"/>
      </w:pPr>
      <w:r w:rsidRPr="006051BF">
        <w:t xml:space="preserve">Exchange Online oder entsprechende Nachfolgedienste verfügen über die folgenden </w:t>
      </w:r>
      <w:hyperlink w:anchor="CoreFeaturesforOffice365Services" w:history="1">
        <w:r w:rsidRPr="006051BF">
          <w:rPr>
            <w:rStyle w:val="Hyperlink"/>
          </w:rPr>
          <w:t>Wichtigsten Features</w:t>
        </w:r>
      </w:hyperlink>
      <w:r w:rsidRPr="006051BF">
        <w:t>-Funktionen:</w:t>
      </w:r>
    </w:p>
    <w:p w:rsidR="00017A5A" w:rsidRPr="006051BF" w:rsidRDefault="00017A5A" w:rsidP="001A19E0">
      <w:pPr>
        <w:pStyle w:val="ProductList-Body"/>
      </w:pPr>
    </w:p>
    <w:p w:rsidR="001A19E0" w:rsidRPr="006051BF" w:rsidRDefault="001A19E0" w:rsidP="001A19E0">
      <w:pPr>
        <w:pStyle w:val="ProductList-Body"/>
        <w:ind w:left="180"/>
      </w:pPr>
      <w:r w:rsidRPr="006051BF">
        <w:rPr>
          <w:b/>
          <w:color w:val="0072C6"/>
        </w:rPr>
        <w:t>E-Mails</w:t>
      </w:r>
    </w:p>
    <w:p w:rsidR="001A19E0" w:rsidRPr="006051BF" w:rsidRDefault="00FD5030" w:rsidP="001A19E0">
      <w:pPr>
        <w:pStyle w:val="ProductList-Body"/>
        <w:ind w:left="180"/>
      </w:pPr>
      <w:r w:rsidRPr="00444B24">
        <w:t>Ein Endbenutzer kann E-Mails senden und empfangen, die von</w:t>
      </w:r>
      <w:r>
        <w:t xml:space="preserve"> intern </w:t>
      </w:r>
      <w:r w:rsidRPr="00444B24">
        <w:t>oder</w:t>
      </w:r>
      <w:r>
        <w:t xml:space="preserve"> extern bezogen auf das Unternehmen des Kunden </w:t>
      </w:r>
      <w:r w:rsidRPr="00444B24">
        <w:t>stammen, und kann auf das Postfach des Endbenutzers zugreifen.</w:t>
      </w:r>
    </w:p>
    <w:p w:rsidR="001A19E0" w:rsidRPr="006051BF" w:rsidRDefault="001A19E0" w:rsidP="001A19E0">
      <w:pPr>
        <w:pStyle w:val="ProductList-Body"/>
        <w:ind w:left="180"/>
      </w:pPr>
    </w:p>
    <w:p w:rsidR="001A19E0" w:rsidRPr="006051BF" w:rsidRDefault="00FD5030" w:rsidP="001A19E0">
      <w:pPr>
        <w:pStyle w:val="ProductList-Body"/>
        <w:ind w:left="180"/>
      </w:pPr>
      <w:r>
        <w:rPr>
          <w:b/>
          <w:color w:val="0072C6"/>
        </w:rPr>
        <w:t xml:space="preserve">Mobiler </w:t>
      </w:r>
      <w:r w:rsidRPr="00444B24">
        <w:rPr>
          <w:b/>
          <w:color w:val="0072C6"/>
        </w:rPr>
        <w:t xml:space="preserve">Zugriff </w:t>
      </w:r>
      <w:r>
        <w:rPr>
          <w:b/>
          <w:color w:val="0072C6"/>
        </w:rPr>
        <w:t xml:space="preserve">und Zugriff </w:t>
      </w:r>
      <w:r w:rsidRPr="00444B24">
        <w:rPr>
          <w:b/>
          <w:color w:val="0072C6"/>
        </w:rPr>
        <w:t>auf den Webbrowser</w:t>
      </w:r>
    </w:p>
    <w:p w:rsidR="001A19E0" w:rsidRPr="006051BF" w:rsidRDefault="00FD5030" w:rsidP="001A19E0">
      <w:pPr>
        <w:pStyle w:val="ProductList-Body"/>
        <w:ind w:left="180"/>
      </w:pPr>
      <w:r w:rsidRPr="00DC68DD">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051BF" w:rsidRDefault="001A19E0" w:rsidP="001A19E0">
      <w:pPr>
        <w:pStyle w:val="ProductList-Body"/>
        <w:ind w:left="180"/>
      </w:pPr>
    </w:p>
    <w:p w:rsidR="001A19E0" w:rsidRPr="006051BF" w:rsidRDefault="001A19E0" w:rsidP="001A19E0">
      <w:pPr>
        <w:pStyle w:val="ProductList-Body"/>
        <w:ind w:left="180"/>
      </w:pPr>
      <w:r w:rsidRPr="006051BF">
        <w:rPr>
          <w:b/>
          <w:color w:val="0072C6"/>
        </w:rPr>
        <w:t>Aufbewahrungsrichtlinien</w:t>
      </w:r>
    </w:p>
    <w:p w:rsidR="001A19E0" w:rsidRPr="006051BF" w:rsidRDefault="001A19E0" w:rsidP="001A19E0">
      <w:pPr>
        <w:pStyle w:val="ProductList-Body"/>
        <w:ind w:left="180"/>
      </w:pPr>
      <w:r w:rsidRPr="006051BF">
        <w:t>Der Kunde kann Richtlinien für die Archivierung und Löschung von E-Mail-Nachrichten verfassen.</w:t>
      </w:r>
    </w:p>
    <w:p w:rsidR="001A19E0" w:rsidRPr="006051BF" w:rsidRDefault="001A19E0" w:rsidP="001A19E0">
      <w:pPr>
        <w:pStyle w:val="ProductList-Body"/>
        <w:ind w:left="180"/>
      </w:pPr>
    </w:p>
    <w:p w:rsidR="001A19E0" w:rsidRPr="006051BF" w:rsidRDefault="00FD5030" w:rsidP="001A19E0">
      <w:pPr>
        <w:pStyle w:val="ProductList-Body"/>
        <w:ind w:left="180"/>
      </w:pPr>
      <w:r>
        <w:rPr>
          <w:b/>
          <w:color w:val="0072C6"/>
        </w:rPr>
        <w:t>Wiederherstellung g</w:t>
      </w:r>
      <w:r w:rsidRPr="00444B24">
        <w:rPr>
          <w:b/>
          <w:color w:val="0072C6"/>
        </w:rPr>
        <w:t>elöschte</w:t>
      </w:r>
      <w:r>
        <w:rPr>
          <w:b/>
          <w:color w:val="0072C6"/>
        </w:rPr>
        <w:t>r</w:t>
      </w:r>
      <w:r w:rsidRPr="00444B24">
        <w:rPr>
          <w:b/>
          <w:color w:val="0072C6"/>
        </w:rPr>
        <w:t xml:space="preserve"> Elemente und Postfachwiederherstellung</w:t>
      </w:r>
    </w:p>
    <w:p w:rsidR="001A19E0" w:rsidRPr="006051BF" w:rsidRDefault="001A19E0" w:rsidP="001A19E0">
      <w:pPr>
        <w:pStyle w:val="ProductList-Body"/>
        <w:ind w:left="180"/>
      </w:pPr>
      <w:r w:rsidRPr="006051BF">
        <w:t>Der Kunde kann die Inhalte eines gelöschten, nicht freigegebenen Postfachs wiederherstellen, und ein Endbenutzer ist in der Lage, ein Element, das aus einem E-Mail-Ordner des Endbenutzers gelöscht wurde, im Archiv des Endbenutzers wiederherzustellen.</w:t>
      </w:r>
    </w:p>
    <w:p w:rsidR="001A19E0" w:rsidRPr="006051BF" w:rsidRDefault="001A19E0" w:rsidP="001A19E0">
      <w:pPr>
        <w:pStyle w:val="ProductList-Body"/>
        <w:ind w:left="180"/>
      </w:pPr>
    </w:p>
    <w:p w:rsidR="001A19E0" w:rsidRPr="006051BF" w:rsidRDefault="001A19E0" w:rsidP="001A19E0">
      <w:pPr>
        <w:pStyle w:val="ProductList-Body"/>
        <w:ind w:left="180"/>
      </w:pPr>
      <w:r w:rsidRPr="006051BF">
        <w:rPr>
          <w:b/>
          <w:color w:val="0072C6"/>
        </w:rPr>
        <w:t>Postfachübergreifende Suche</w:t>
      </w:r>
    </w:p>
    <w:p w:rsidR="001A19E0" w:rsidRPr="006051BF" w:rsidRDefault="001A19E0" w:rsidP="001A19E0">
      <w:pPr>
        <w:pStyle w:val="ProductList-Body"/>
        <w:ind w:left="180"/>
      </w:pPr>
      <w:r w:rsidRPr="006051BF">
        <w:t>Der Kunde kann in mehreren Postfächern innerhalb seines Unternehmens nach Inhalten suchen.</w:t>
      </w:r>
    </w:p>
    <w:p w:rsidR="001A19E0" w:rsidRPr="006051BF" w:rsidRDefault="001A19E0" w:rsidP="001A19E0">
      <w:pPr>
        <w:pStyle w:val="ProductList-Body"/>
        <w:ind w:left="180"/>
      </w:pPr>
    </w:p>
    <w:p w:rsidR="001A19E0" w:rsidRPr="006051BF" w:rsidRDefault="001A19E0" w:rsidP="001A19E0">
      <w:pPr>
        <w:pStyle w:val="ProductList-Body"/>
        <w:ind w:left="180"/>
      </w:pPr>
      <w:r w:rsidRPr="006051BF">
        <w:rPr>
          <w:b/>
          <w:color w:val="0072C6"/>
        </w:rPr>
        <w:t>Kalender</w:t>
      </w:r>
    </w:p>
    <w:p w:rsidR="001A19E0" w:rsidRPr="006051BF" w:rsidRDefault="001A19E0" w:rsidP="001A19E0">
      <w:pPr>
        <w:pStyle w:val="ProductList-Body"/>
        <w:ind w:left="180"/>
      </w:pPr>
      <w:r w:rsidRPr="006051BF">
        <w:t>Ein Endbenutzer kann einen Kalender anzeigen und Termine, Besprechungen und automatische Antworten auf eingehende E-Mail-Nachrichten festlegen.</w:t>
      </w:r>
    </w:p>
    <w:p w:rsidR="001A19E0" w:rsidRPr="006051BF" w:rsidRDefault="001A19E0" w:rsidP="001A19E0">
      <w:pPr>
        <w:pStyle w:val="ProductList-Body"/>
        <w:ind w:left="180"/>
      </w:pPr>
    </w:p>
    <w:p w:rsidR="001A19E0" w:rsidRPr="006051BF" w:rsidRDefault="001A19E0" w:rsidP="001A19E0">
      <w:pPr>
        <w:pStyle w:val="ProductList-Body"/>
        <w:ind w:left="180"/>
      </w:pPr>
      <w:r w:rsidRPr="006051BF">
        <w:rPr>
          <w:b/>
          <w:color w:val="0072C6"/>
        </w:rPr>
        <w:t>Kontaktpersonen</w:t>
      </w:r>
    </w:p>
    <w:p w:rsidR="001A19E0" w:rsidRPr="006051BF" w:rsidRDefault="00FD5030" w:rsidP="001A19E0">
      <w:pPr>
        <w:pStyle w:val="ProductList-Body"/>
        <w:ind w:left="180"/>
      </w:pPr>
      <w:r w:rsidRPr="00444B24">
        <w:t>Über eine durch Exchange Online bereitgestellte Benutzeroberfläche kann der Kunde Verteilergruppen und ein unternehmensweites Verzeichnis von Endbenutzern</w:t>
      </w:r>
      <w:r>
        <w:t xml:space="preserve"> mit E-Mail-Adresse</w:t>
      </w:r>
      <w:r w:rsidRPr="00444B24">
        <w:t>, Verteilergruppen und externen Kontakten erstellen und verwalten.</w:t>
      </w:r>
    </w:p>
    <w:p w:rsidR="001A19E0" w:rsidRPr="006051BF" w:rsidRDefault="001A19E0" w:rsidP="001A19E0">
      <w:pPr>
        <w:pStyle w:val="ProductList-Body"/>
      </w:pPr>
    </w:p>
    <w:p w:rsidR="00DC0A1F" w:rsidRPr="006051BF" w:rsidRDefault="00FD5030" w:rsidP="00DC0A1F">
      <w:pPr>
        <w:pStyle w:val="ProductList-Body"/>
      </w:pPr>
      <w:r>
        <w:rPr>
          <w:b/>
          <w:color w:val="00188F"/>
        </w:rPr>
        <w:t xml:space="preserve">Core </w:t>
      </w:r>
      <w:r w:rsidRPr="00444B24">
        <w:rPr>
          <w:b/>
          <w:color w:val="00188F"/>
        </w:rPr>
        <w:t>Feature der Office 365-Dienste – Exchange Online-Archivierung</w:t>
      </w:r>
    </w:p>
    <w:p w:rsidR="00DC0A1F" w:rsidRPr="006051BF" w:rsidRDefault="00DC0A1F" w:rsidP="00DC0A1F">
      <w:pPr>
        <w:pStyle w:val="ProductList-Body"/>
      </w:pPr>
      <w:r w:rsidRPr="006051BF">
        <w:t xml:space="preserve">Exchange Online oder entsprechende Nachfolgedienste verfügen über die folgenden </w:t>
      </w:r>
      <w:hyperlink w:anchor="CoreFeaturesforOffice365Services" w:history="1">
        <w:r w:rsidRPr="006051BF">
          <w:rPr>
            <w:rStyle w:val="Hyperlink"/>
          </w:rPr>
          <w:t>Wichtigsten Features</w:t>
        </w:r>
      </w:hyperlink>
      <w:r w:rsidRPr="006051BF">
        <w:t xml:space="preserve"> -Funktionen:</w:t>
      </w:r>
    </w:p>
    <w:p w:rsidR="000B0627" w:rsidRPr="006051BF" w:rsidRDefault="000B0627" w:rsidP="00DC0A1F">
      <w:pPr>
        <w:pStyle w:val="ProductList-Body"/>
      </w:pPr>
    </w:p>
    <w:p w:rsidR="00ED50E6" w:rsidRPr="006051BF" w:rsidRDefault="001A19E0" w:rsidP="00ED50E6">
      <w:pPr>
        <w:pStyle w:val="ProductList-Body"/>
        <w:ind w:left="180"/>
      </w:pPr>
      <w:r w:rsidRPr="006051BF">
        <w:rPr>
          <w:b/>
          <w:color w:val="0072C6"/>
        </w:rPr>
        <w:t>Speicher</w:t>
      </w:r>
    </w:p>
    <w:p w:rsidR="001A19E0" w:rsidRPr="006051BF" w:rsidRDefault="001A19E0" w:rsidP="00ED50E6">
      <w:pPr>
        <w:pStyle w:val="ProductList-Body"/>
        <w:ind w:left="180"/>
      </w:pPr>
      <w:r w:rsidRPr="006051BF">
        <w:t>Der Kunde kann es einem Endbenutzer ermöglichen, E-Mail-Nachrichten zu speichern.</w:t>
      </w:r>
    </w:p>
    <w:p w:rsidR="00ED50E6" w:rsidRPr="006051BF" w:rsidRDefault="001A19E0" w:rsidP="00ED50E6">
      <w:pPr>
        <w:pStyle w:val="ProductList-Body"/>
        <w:ind w:left="180"/>
      </w:pPr>
      <w:r w:rsidRPr="006051BF">
        <w:rPr>
          <w:b/>
          <w:color w:val="0072C6"/>
        </w:rPr>
        <w:lastRenderedPageBreak/>
        <w:t>Aufbewahrungsrichtlinien</w:t>
      </w:r>
    </w:p>
    <w:p w:rsidR="001A19E0" w:rsidRPr="006051BF" w:rsidRDefault="001A19E0" w:rsidP="00ED50E6">
      <w:pPr>
        <w:pStyle w:val="ProductList-Body"/>
        <w:ind w:left="180"/>
      </w:pPr>
      <w:r w:rsidRPr="006051BF">
        <w:t>Der Kunde kann Richtlinien für die Archivierung und Löschung von E-Mail-Nachrichten verfassen, die sich von jenen Richtlinien unterscheiden, die ein Endbenutzer auf sein eigenes Postfach anwenden kann.</w:t>
      </w:r>
    </w:p>
    <w:p w:rsidR="00ED50E6" w:rsidRPr="006051BF" w:rsidRDefault="00ED50E6" w:rsidP="00ED50E6">
      <w:pPr>
        <w:pStyle w:val="ProductList-Body"/>
        <w:ind w:left="180"/>
      </w:pPr>
    </w:p>
    <w:p w:rsidR="00ED50E6" w:rsidRPr="006051BF" w:rsidRDefault="00FD5030" w:rsidP="00ED50E6">
      <w:pPr>
        <w:pStyle w:val="ProductList-Body"/>
        <w:ind w:left="180"/>
      </w:pPr>
      <w:r w:rsidRPr="00FD5030">
        <w:rPr>
          <w:b/>
          <w:color w:val="0072C6"/>
        </w:rPr>
        <w:t>Core Features der Office 365-Dienste – Exchange Online-Archivierung</w:t>
      </w:r>
    </w:p>
    <w:p w:rsidR="001A19E0" w:rsidRPr="006051BF" w:rsidRDefault="001A19E0" w:rsidP="00ED50E6">
      <w:pPr>
        <w:pStyle w:val="ProductList-Body"/>
        <w:ind w:left="180"/>
      </w:pPr>
      <w:r w:rsidRPr="006051BF">
        <w:t>Der Kunde kann mittels Office 365-Support</w:t>
      </w:r>
      <w:r w:rsidR="00FD5030">
        <w:t>services</w:t>
      </w:r>
      <w:r w:rsidRPr="006051BF">
        <w:t xml:space="preserve"> ein gelöschtes, archiviertes Postfach wiederherstellen, und ein Endbenutzer </w:t>
      </w:r>
      <w:r w:rsidR="00FD5030">
        <w:t>kann</w:t>
      </w:r>
      <w:r w:rsidRPr="006051BF">
        <w:t xml:space="preserve"> ein Element, das aus einem E-Mail-Ordner des Endbenutzers gelöscht wurde, im Archiv des Endbenutzers wiederherstellen.</w:t>
      </w:r>
    </w:p>
    <w:p w:rsidR="00ED50E6" w:rsidRPr="006051BF" w:rsidRDefault="00ED50E6" w:rsidP="00ED50E6">
      <w:pPr>
        <w:pStyle w:val="ProductList-Body"/>
        <w:ind w:left="180"/>
      </w:pPr>
    </w:p>
    <w:p w:rsidR="00ED50E6" w:rsidRPr="006051BF" w:rsidRDefault="001A19E0" w:rsidP="00ED50E6">
      <w:pPr>
        <w:pStyle w:val="ProductList-Body"/>
        <w:ind w:left="180"/>
      </w:pPr>
      <w:r w:rsidRPr="006051BF">
        <w:rPr>
          <w:b/>
          <w:color w:val="0072C6"/>
        </w:rPr>
        <w:t>Postfachübergreifende Suche</w:t>
      </w:r>
    </w:p>
    <w:p w:rsidR="001A19E0" w:rsidRPr="006051BF" w:rsidRDefault="001A19E0" w:rsidP="00ED50E6">
      <w:pPr>
        <w:pStyle w:val="ProductList-Body"/>
        <w:ind w:left="180"/>
      </w:pPr>
      <w:r w:rsidRPr="006051BF">
        <w:t>Der Kunde kann in mehreren Postfächern innerhalb seines Unternehmens nach Inhalten suchen.</w:t>
      </w:r>
    </w:p>
    <w:p w:rsidR="00ED50E6" w:rsidRPr="006051BF" w:rsidRDefault="00ED50E6" w:rsidP="00ED50E6">
      <w:pPr>
        <w:pStyle w:val="ProductList-Body"/>
        <w:ind w:left="180"/>
      </w:pPr>
    </w:p>
    <w:p w:rsidR="00ED50E6" w:rsidRPr="006051BF" w:rsidRDefault="001A19E0" w:rsidP="00ED50E6">
      <w:pPr>
        <w:pStyle w:val="ProductList-Body"/>
        <w:ind w:left="180"/>
      </w:pPr>
      <w:r w:rsidRPr="006051BF">
        <w:rPr>
          <w:b/>
          <w:color w:val="0072C6"/>
        </w:rPr>
        <w:t>Legal Hold</w:t>
      </w:r>
    </w:p>
    <w:p w:rsidR="001A19E0" w:rsidRPr="006051BF" w:rsidRDefault="001A19E0" w:rsidP="00ED50E6">
      <w:pPr>
        <w:pStyle w:val="ProductList-Body"/>
        <w:ind w:left="180"/>
      </w:pPr>
      <w:r w:rsidRPr="006051BF">
        <w:t>Der Kunde kann die Aufbewahrung des primären Postfachs des Endbenutzers aus juristischen Überlegungen (Legal Hold) und die Archivierung des Postfachs zum Schutz der im Postfach enthaltenen Inhalte anweisen.</w:t>
      </w:r>
    </w:p>
    <w:p w:rsidR="006523C8" w:rsidRPr="006051BF" w:rsidRDefault="006523C8" w:rsidP="006523C8">
      <w:pPr>
        <w:pStyle w:val="ProductList-Body"/>
      </w:pPr>
    </w:p>
    <w:p w:rsidR="006523C8" w:rsidRPr="006051BF" w:rsidRDefault="006523C8" w:rsidP="006523C8">
      <w:pPr>
        <w:pStyle w:val="ProductList-Body"/>
        <w:ind w:left="180"/>
      </w:pPr>
      <w:r w:rsidRPr="006051BF">
        <w:rPr>
          <w:b/>
          <w:color w:val="0072C6"/>
        </w:rPr>
        <w:t>Archivierung</w:t>
      </w:r>
    </w:p>
    <w:p w:rsidR="006523C8" w:rsidRPr="006051BF" w:rsidRDefault="006523C8" w:rsidP="006523C8">
      <w:pPr>
        <w:pStyle w:val="ProductList-Body"/>
        <w:ind w:left="180"/>
      </w:pPr>
      <w:r w:rsidRPr="006051BF">
        <w:t>Die Archivierung darf nur als Messaging-Speicher mit Exchange Online Plan 1 und 2 verwendet werden.</w:t>
      </w:r>
    </w:p>
    <w:p w:rsidR="006523C8" w:rsidRPr="006051BF" w:rsidRDefault="006523C8" w:rsidP="006523C8">
      <w:pPr>
        <w:pStyle w:val="ProductList-Body"/>
        <w:ind w:left="180"/>
      </w:pPr>
    </w:p>
    <w:p w:rsidR="006523C8" w:rsidRPr="006051BF" w:rsidRDefault="002A15AF" w:rsidP="006523C8">
      <w:pPr>
        <w:pStyle w:val="ProductList-Body"/>
        <w:ind w:left="180"/>
      </w:pPr>
      <w:r w:rsidRPr="00AE2FFA">
        <w:rPr>
          <w:b/>
          <w:color w:val="0072C6"/>
        </w:rPr>
        <w:t>Exchange Server-Archivierung</w:t>
      </w:r>
    </w:p>
    <w:p w:rsidR="006523C8" w:rsidRPr="006051BF" w:rsidRDefault="006523C8" w:rsidP="006523C8">
      <w:pPr>
        <w:pStyle w:val="ProductList-Body"/>
        <w:ind w:left="180"/>
      </w:pPr>
      <w:r w:rsidRPr="006051BF">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051BF" w:rsidRDefault="006523C8" w:rsidP="006523C8">
      <w:pPr>
        <w:pStyle w:val="ProductList-Body"/>
        <w:ind w:left="180"/>
      </w:pPr>
    </w:p>
    <w:p w:rsidR="006523C8" w:rsidRPr="006051BF" w:rsidRDefault="002A15AF" w:rsidP="006523C8">
      <w:pPr>
        <w:pStyle w:val="ProductList-Body"/>
        <w:tabs>
          <w:tab w:val="clear" w:pos="158"/>
          <w:tab w:val="left" w:pos="270"/>
        </w:tabs>
      </w:pPr>
      <w:r w:rsidRPr="00444B24">
        <w:rPr>
          <w:b/>
          <w:color w:val="00188F"/>
        </w:rPr>
        <w:t>Migration von Exchange Hosted Archive</w:t>
      </w:r>
      <w:r>
        <w:rPr>
          <w:b/>
          <w:color w:val="00188F"/>
        </w:rPr>
        <w:t xml:space="preserve"> auf Exchange Online Plan 2</w:t>
      </w:r>
    </w:p>
    <w:p w:rsidR="006523C8" w:rsidRPr="00587F1A" w:rsidRDefault="006523C8" w:rsidP="006523C8">
      <w:pPr>
        <w:pStyle w:val="ProductList-Body"/>
        <w:tabs>
          <w:tab w:val="clear" w:pos="158"/>
          <w:tab w:val="left" w:pos="270"/>
        </w:tabs>
      </w:pPr>
      <w:r w:rsidRPr="006051BF">
        <w:t xml:space="preserve">Exchange Online Plan 2 ist ein Folge-Onlinedienst für Exchange Hosted Archive. Wenn ein Kunde von Exchange Hosted Archive auf Exchange Online Plan 2 </w:t>
      </w:r>
      <w:r w:rsidR="002A15AF">
        <w:t>aktualisiert</w:t>
      </w:r>
      <w:r w:rsidRPr="006051BF">
        <w:t xml:space="preserve">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8" w:history="1">
        <w:r w:rsidRPr="006051BF">
          <w:rPr>
            <w:rStyle w:val="Hyperlink"/>
          </w:rPr>
          <w:t>http://go.microsoft.com/?linkid=9839206</w:t>
        </w:r>
      </w:hyperlink>
      <w:r w:rsidRPr="00587F1A">
        <w:rPr>
          <w:rStyle w:val="Hyperlink"/>
          <w:color w:val="auto"/>
          <w:u w:val="none"/>
        </w:rPr>
        <w:t>.</w:t>
      </w:r>
    </w:p>
    <w:p w:rsidR="006523C8" w:rsidRPr="006051BF" w:rsidRDefault="006523C8" w:rsidP="006523C8">
      <w:pPr>
        <w:pStyle w:val="ProductList-Body"/>
      </w:pPr>
    </w:p>
    <w:p w:rsidR="009427A1" w:rsidRPr="006051BF" w:rsidRDefault="009427A1" w:rsidP="009427A1">
      <w:pPr>
        <w:pStyle w:val="ProductList-Body"/>
        <w:tabs>
          <w:tab w:val="clear" w:pos="158"/>
          <w:tab w:val="left" w:pos="180"/>
        </w:tabs>
      </w:pPr>
      <w:r w:rsidRPr="006051BF">
        <w:rPr>
          <w:b/>
          <w:color w:val="00188F"/>
        </w:rPr>
        <w:t>Datenverlustprävention nach Gerätelizenz</w:t>
      </w:r>
    </w:p>
    <w:p w:rsidR="009427A1" w:rsidRPr="006051BF" w:rsidRDefault="009427A1" w:rsidP="009427A1">
      <w:pPr>
        <w:pStyle w:val="ProductList-Body"/>
        <w:tabs>
          <w:tab w:val="clear" w:pos="158"/>
          <w:tab w:val="left" w:pos="180"/>
        </w:tabs>
      </w:pPr>
      <w:r w:rsidRPr="006051BF">
        <w:t>Wenn ein Kunde nach der Datenverlustprävention nach Gerätelizenz lizenziert ist, sind alle Nutzer des Lizenzierten Geräts für den Onlinedienst lizenziert.</w:t>
      </w:r>
    </w:p>
    <w:p w:rsidR="00E93FD0" w:rsidRPr="006051BF" w:rsidRDefault="00DF4CAD" w:rsidP="00E93FD0">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ED50E6" w:rsidRPr="006051BF" w:rsidRDefault="00E93FD0" w:rsidP="00D73EC5">
      <w:pPr>
        <w:pStyle w:val="ProductList-Offering2Heading"/>
        <w:outlineLvl w:val="2"/>
      </w:pPr>
      <w:r w:rsidRPr="006051BF">
        <w:tab/>
      </w:r>
      <w:bookmarkStart w:id="66" w:name="_Toc412146753"/>
      <w:r w:rsidRPr="006051BF">
        <w:t>Lync Online</w:t>
      </w:r>
      <w:bookmarkEnd w:id="66"/>
    </w:p>
    <w:p w:rsidR="00E93FD0" w:rsidRPr="006051BF" w:rsidRDefault="00E93FD0" w:rsidP="00EF1E73">
      <w:pPr>
        <w:pStyle w:val="ProductList-Body"/>
      </w:pPr>
      <w:r w:rsidRPr="006051BF">
        <w:rPr>
          <w:rFonts w:asciiTheme="majorHAnsi" w:hAnsiTheme="majorHAnsi"/>
          <w:sz w:val="16"/>
          <w:szCs w:val="16"/>
        </w:rPr>
        <w:t>Lync Online Plan 1</w:t>
      </w:r>
    </w:p>
    <w:p w:rsidR="00E93FD0" w:rsidRPr="006051BF" w:rsidRDefault="00E93FD0" w:rsidP="00EF1E73">
      <w:pPr>
        <w:pStyle w:val="ProductList-Body"/>
      </w:pPr>
      <w:r w:rsidRPr="006051BF">
        <w:rPr>
          <w:rFonts w:asciiTheme="majorHAnsi" w:hAnsiTheme="majorHAnsi"/>
          <w:sz w:val="16"/>
          <w:szCs w:val="16"/>
        </w:rPr>
        <w:t>Lync Online Plan 2</w:t>
      </w:r>
    </w:p>
    <w:p w:rsidR="00123E7D" w:rsidRPr="006051BF" w:rsidRDefault="00123E7D" w:rsidP="00123E7D">
      <w:pPr>
        <w:pStyle w:val="ProductList-Body"/>
        <w:pBdr>
          <w:top w:val="single" w:sz="4" w:space="1" w:color="BFBFBF" w:themeColor="background1" w:themeShade="BF"/>
        </w:pBdr>
      </w:pPr>
    </w:p>
    <w:p w:rsidR="00123E7D" w:rsidRPr="006051BF" w:rsidRDefault="002A15AF" w:rsidP="00123E7D">
      <w:pPr>
        <w:pStyle w:val="ProductList-Body"/>
        <w:tabs>
          <w:tab w:val="clear" w:pos="158"/>
          <w:tab w:val="left" w:pos="360"/>
        </w:tabs>
      </w:pPr>
      <w:r>
        <w:rPr>
          <w:b/>
          <w:color w:val="00188F"/>
        </w:rPr>
        <w:t>H</w:t>
      </w:r>
      <w:r w:rsidR="00123E7D" w:rsidRPr="006051BF">
        <w:rPr>
          <w:b/>
          <w:color w:val="00188F"/>
        </w:rPr>
        <w:t>inweise</w:t>
      </w:r>
    </w:p>
    <w:p w:rsidR="00123E7D" w:rsidRPr="006051BF" w:rsidRDefault="00123E7D" w:rsidP="00123E7D">
      <w:pPr>
        <w:pStyle w:val="ProductList-Body"/>
      </w:pPr>
      <w:r w:rsidRPr="006051BF">
        <w:t xml:space="preserve">Die Hinweise in Bezug auf Aufzeichnungen und H.264/MPEG-4 AVC und/oder VC-1 in </w:t>
      </w:r>
      <w:hyperlink w:anchor="Attachment1" w:history="1">
        <w:r w:rsidRPr="006051BF">
          <w:rPr>
            <w:rStyle w:val="Hyperlink"/>
          </w:rPr>
          <w:t>Anhang 1</w:t>
        </w:r>
      </w:hyperlink>
      <w:r w:rsidRPr="006051BF">
        <w:t xml:space="preserve"> sind anwendbar.</w:t>
      </w:r>
    </w:p>
    <w:p w:rsidR="00123E7D" w:rsidRPr="006051BF" w:rsidRDefault="00123E7D" w:rsidP="00123E7D">
      <w:pPr>
        <w:pStyle w:val="ProductList-Body"/>
      </w:pPr>
    </w:p>
    <w:p w:rsidR="00D7478E" w:rsidRPr="006051BF" w:rsidRDefault="002A15AF" w:rsidP="00D7478E">
      <w:pPr>
        <w:pStyle w:val="ProductList-Body"/>
      </w:pPr>
      <w:r>
        <w:rPr>
          <w:b/>
          <w:color w:val="00188F"/>
        </w:rPr>
        <w:t>Core Feature</w:t>
      </w:r>
      <w:r w:rsidR="00D7478E" w:rsidRPr="006051BF">
        <w:rPr>
          <w:b/>
          <w:color w:val="00188F"/>
        </w:rPr>
        <w:t xml:space="preserve"> der Office 365-Dienste</w:t>
      </w:r>
    </w:p>
    <w:p w:rsidR="00D7478E" w:rsidRPr="006051BF" w:rsidRDefault="00D7478E" w:rsidP="00D7478E">
      <w:pPr>
        <w:pStyle w:val="ProductList-Body"/>
      </w:pPr>
      <w:r w:rsidRPr="006051BF">
        <w:t xml:space="preserve">Lync Online oder entsprechende Nachfolgedienste verfügen über die folgenden </w:t>
      </w:r>
      <w:hyperlink w:anchor="CoreFeaturesforOffice365Services" w:history="1">
        <w:r w:rsidR="002A15AF">
          <w:rPr>
            <w:rStyle w:val="Hyperlink"/>
          </w:rPr>
          <w:t>Core</w:t>
        </w:r>
        <w:r w:rsidRPr="006051BF">
          <w:rPr>
            <w:rStyle w:val="Hyperlink"/>
          </w:rPr>
          <w:t xml:space="preserve"> Feature</w:t>
        </w:r>
      </w:hyperlink>
      <w:r w:rsidRPr="006051BF">
        <w:t>-Funktionen:</w:t>
      </w:r>
    </w:p>
    <w:p w:rsidR="00D7478E" w:rsidRPr="00587F1A" w:rsidRDefault="00D7478E" w:rsidP="00D7478E">
      <w:pPr>
        <w:pStyle w:val="ProductList-Body"/>
        <w:rPr>
          <w:sz w:val="16"/>
        </w:rPr>
      </w:pPr>
    </w:p>
    <w:p w:rsidR="00ED50E6" w:rsidRPr="006051BF" w:rsidRDefault="001A19E0" w:rsidP="00D7478E">
      <w:pPr>
        <w:pStyle w:val="ProductList-Body"/>
        <w:tabs>
          <w:tab w:val="clear" w:pos="158"/>
          <w:tab w:val="left" w:pos="360"/>
        </w:tabs>
        <w:ind w:left="180"/>
      </w:pPr>
      <w:r w:rsidRPr="006051BF">
        <w:rPr>
          <w:b/>
          <w:color w:val="0072C6"/>
        </w:rPr>
        <w:t>Instant Messaging</w:t>
      </w:r>
    </w:p>
    <w:p w:rsidR="001A19E0" w:rsidRPr="006051BF" w:rsidRDefault="001A19E0" w:rsidP="00D7478E">
      <w:pPr>
        <w:pStyle w:val="ProductList-Body"/>
        <w:tabs>
          <w:tab w:val="clear" w:pos="158"/>
          <w:tab w:val="left" w:pos="360"/>
        </w:tabs>
        <w:ind w:left="180"/>
      </w:pPr>
      <w:r w:rsidRPr="006051BF">
        <w:t>Ein Endbenutzer kann eine Textnachricht über ein IP-Netz</w:t>
      </w:r>
      <w:r w:rsidR="002A15AF">
        <w:t>werk</w:t>
      </w:r>
      <w:r w:rsidRPr="006051BF">
        <w:t xml:space="preserve"> in Echtzeit an einen anderen Endbenutzer übertragen.</w:t>
      </w:r>
    </w:p>
    <w:p w:rsidR="00ED50E6" w:rsidRPr="00587F1A" w:rsidRDefault="00ED50E6" w:rsidP="00D7478E">
      <w:pPr>
        <w:pStyle w:val="ProductList-Body"/>
        <w:tabs>
          <w:tab w:val="clear" w:pos="158"/>
          <w:tab w:val="left" w:pos="360"/>
        </w:tabs>
        <w:ind w:left="180"/>
        <w:rPr>
          <w:sz w:val="16"/>
        </w:rPr>
      </w:pPr>
    </w:p>
    <w:p w:rsidR="00ED50E6" w:rsidRPr="006051BF" w:rsidRDefault="001A19E0" w:rsidP="00D7478E">
      <w:pPr>
        <w:pStyle w:val="ProductList-Body"/>
        <w:tabs>
          <w:tab w:val="clear" w:pos="158"/>
          <w:tab w:val="left" w:pos="360"/>
        </w:tabs>
        <w:ind w:left="180"/>
      </w:pPr>
      <w:r w:rsidRPr="006051BF">
        <w:rPr>
          <w:b/>
          <w:color w:val="0072C6"/>
        </w:rPr>
        <w:t>Anwesenheit</w:t>
      </w:r>
    </w:p>
    <w:p w:rsidR="001A19E0" w:rsidRPr="006051BF" w:rsidRDefault="001A19E0" w:rsidP="00D7478E">
      <w:pPr>
        <w:pStyle w:val="ProductList-Body"/>
        <w:tabs>
          <w:tab w:val="clear" w:pos="158"/>
          <w:tab w:val="left" w:pos="360"/>
        </w:tabs>
        <w:ind w:left="180"/>
      </w:pPr>
      <w:r w:rsidRPr="006051BF">
        <w:t xml:space="preserve">Ein Endbenutzer ist in der Lage, seine Verfügbarkeit </w:t>
      </w:r>
      <w:r w:rsidR="002A15AF">
        <w:t xml:space="preserve">einzustellen </w:t>
      </w:r>
      <w:r w:rsidRPr="006051BF">
        <w:t>und anzuzeigen und die Verfügbarkeit eines anderen Endbenutzers anzuzeigen.</w:t>
      </w:r>
    </w:p>
    <w:p w:rsidR="00ED50E6" w:rsidRPr="00587F1A" w:rsidRDefault="00ED50E6" w:rsidP="00D7478E">
      <w:pPr>
        <w:pStyle w:val="ProductList-Body"/>
        <w:tabs>
          <w:tab w:val="clear" w:pos="158"/>
          <w:tab w:val="left" w:pos="360"/>
        </w:tabs>
        <w:ind w:left="180"/>
        <w:rPr>
          <w:sz w:val="16"/>
        </w:rPr>
      </w:pPr>
    </w:p>
    <w:p w:rsidR="00ED50E6" w:rsidRPr="006051BF" w:rsidRDefault="001A19E0" w:rsidP="00D7478E">
      <w:pPr>
        <w:pStyle w:val="ProductList-Body"/>
        <w:tabs>
          <w:tab w:val="clear" w:pos="158"/>
          <w:tab w:val="left" w:pos="360"/>
        </w:tabs>
        <w:ind w:left="180"/>
      </w:pPr>
      <w:r w:rsidRPr="006051BF">
        <w:rPr>
          <w:b/>
          <w:color w:val="0072C6"/>
        </w:rPr>
        <w:t>Online-Meetings</w:t>
      </w:r>
    </w:p>
    <w:p w:rsidR="001A19E0" w:rsidRPr="006051BF" w:rsidRDefault="002A15AF" w:rsidP="00D7478E">
      <w:pPr>
        <w:pStyle w:val="ProductList-Body"/>
        <w:tabs>
          <w:tab w:val="clear" w:pos="158"/>
          <w:tab w:val="left" w:pos="360"/>
        </w:tabs>
        <w:ind w:left="180"/>
      </w:pPr>
      <w:r w:rsidRPr="00444B24">
        <w:t>Ein Endbenutzer ist in der Lage, ein webbasierte</w:t>
      </w:r>
      <w:r>
        <w:t xml:space="preserve">s Meeting </w:t>
      </w:r>
      <w:r w:rsidRPr="00444B24">
        <w:t>mit anderen Endbenutzern abzuhalten, wobei ihm Audio- und Videokonferenzfunktionen zur Verfügung stehen.</w:t>
      </w:r>
    </w:p>
    <w:p w:rsidR="001D11EF" w:rsidRPr="00587F1A" w:rsidRDefault="001D11EF" w:rsidP="00207B92">
      <w:pPr>
        <w:pStyle w:val="ProductList-Body"/>
        <w:tabs>
          <w:tab w:val="clear" w:pos="158"/>
          <w:tab w:val="left" w:pos="360"/>
        </w:tabs>
        <w:rPr>
          <w:sz w:val="16"/>
        </w:rPr>
      </w:pPr>
    </w:p>
    <w:p w:rsidR="00207B92" w:rsidRPr="006051BF" w:rsidRDefault="00207B92" w:rsidP="00207B92">
      <w:pPr>
        <w:pStyle w:val="ProductList-Body"/>
        <w:tabs>
          <w:tab w:val="clear" w:pos="158"/>
          <w:tab w:val="left" w:pos="360"/>
        </w:tabs>
      </w:pPr>
      <w:r w:rsidRPr="006051BF">
        <w:rPr>
          <w:b/>
          <w:color w:val="00188F"/>
        </w:rPr>
        <w:t>Externe Nutzer und Nutzer, die nicht durch Lync Online authentifiziert sind</w:t>
      </w:r>
    </w:p>
    <w:p w:rsidR="00207B92" w:rsidRPr="006051BF" w:rsidRDefault="00207B92" w:rsidP="00207B92">
      <w:pPr>
        <w:pStyle w:val="ProductList-Body"/>
        <w:tabs>
          <w:tab w:val="clear" w:pos="158"/>
          <w:tab w:val="left" w:pos="360"/>
        </w:tabs>
      </w:pPr>
      <w:r w:rsidRPr="006051BF">
        <w:t>Für externe Nutzer und für Nutzer, die nicht durch den Lync Online-Dienst authentifiziert werden, sind keine Nutzer-ALs erforderlich.</w:t>
      </w:r>
    </w:p>
    <w:p w:rsidR="00E93FD0" w:rsidRPr="006051BF" w:rsidRDefault="00DF4CAD" w:rsidP="00E93FD0">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862C50" w:rsidRPr="006051BF" w:rsidRDefault="00862C50" w:rsidP="00D73EC5">
      <w:pPr>
        <w:pStyle w:val="ProductList-Offering2Heading"/>
        <w:outlineLvl w:val="2"/>
      </w:pPr>
      <w:r w:rsidRPr="006051BF">
        <w:lastRenderedPageBreak/>
        <w:tab/>
      </w:r>
      <w:bookmarkStart w:id="67" w:name="_Toc412146754"/>
      <w:r w:rsidRPr="006051BF">
        <w:t>Office 365-Anwendungen</w:t>
      </w:r>
      <w:bookmarkEnd w:id="67"/>
    </w:p>
    <w:p w:rsidR="00862C50" w:rsidRPr="006051BF" w:rsidRDefault="00862C50" w:rsidP="00862C50">
      <w:pPr>
        <w:pStyle w:val="ProductList-Offering1"/>
        <w:sectPr w:rsidR="00862C50" w:rsidRPr="006051BF" w:rsidSect="00E275D6">
          <w:type w:val="continuous"/>
          <w:pgSz w:w="12240" w:h="15840"/>
          <w:pgMar w:top="1440" w:right="720" w:bottom="1440" w:left="720" w:header="720" w:footer="720" w:gutter="0"/>
          <w:cols w:space="720"/>
          <w:titlePg/>
          <w:docGrid w:linePitch="360"/>
        </w:sectPr>
      </w:pPr>
    </w:p>
    <w:p w:rsidR="00414009" w:rsidRPr="006051BF" w:rsidRDefault="00414009" w:rsidP="00862C50">
      <w:pPr>
        <w:pStyle w:val="ProductList-Body"/>
      </w:pPr>
      <w:r w:rsidRPr="006051BF">
        <w:rPr>
          <w:rFonts w:asciiTheme="majorHAnsi" w:hAnsiTheme="majorHAnsi"/>
          <w:sz w:val="16"/>
          <w:szCs w:val="16"/>
        </w:rPr>
        <w:lastRenderedPageBreak/>
        <w:t>Office 365 Business</w:t>
      </w:r>
    </w:p>
    <w:p w:rsidR="00414009" w:rsidRPr="00562F4C" w:rsidRDefault="00862C50" w:rsidP="00862C50">
      <w:pPr>
        <w:pStyle w:val="ProductList-Body"/>
        <w:rPr>
          <w:lang w:val="en-US"/>
        </w:rPr>
      </w:pPr>
      <w:r w:rsidRPr="00562F4C">
        <w:rPr>
          <w:rFonts w:asciiTheme="majorHAnsi" w:hAnsiTheme="majorHAnsi"/>
          <w:sz w:val="16"/>
          <w:szCs w:val="16"/>
          <w:lang w:val="en-US"/>
        </w:rPr>
        <w:t>Office 365 ProPlus</w:t>
      </w:r>
    </w:p>
    <w:p w:rsidR="00862C50" w:rsidRPr="00562F4C" w:rsidRDefault="00862C50" w:rsidP="00862C50">
      <w:pPr>
        <w:pStyle w:val="ProductList-Body"/>
        <w:rPr>
          <w:lang w:val="en-US"/>
        </w:rPr>
      </w:pPr>
      <w:r w:rsidRPr="00562F4C">
        <w:rPr>
          <w:rFonts w:asciiTheme="majorHAnsi" w:hAnsiTheme="majorHAnsi"/>
          <w:sz w:val="16"/>
          <w:szCs w:val="16"/>
          <w:lang w:val="en-US"/>
        </w:rPr>
        <w:lastRenderedPageBreak/>
        <w:t>Project Pro für Office 365</w:t>
      </w:r>
    </w:p>
    <w:p w:rsidR="00862C50" w:rsidRPr="006051BF" w:rsidRDefault="00862C50" w:rsidP="00862C50">
      <w:pPr>
        <w:pStyle w:val="ProductList-Body"/>
      </w:pPr>
      <w:r w:rsidRPr="006051BF">
        <w:rPr>
          <w:rFonts w:asciiTheme="majorHAnsi" w:hAnsiTheme="majorHAnsi"/>
          <w:sz w:val="16"/>
          <w:szCs w:val="16"/>
        </w:rPr>
        <w:t>Visio Pro für Office 365</w:t>
      </w:r>
    </w:p>
    <w:p w:rsidR="00862C50" w:rsidRPr="006051BF" w:rsidRDefault="00862C50" w:rsidP="00862C50">
      <w:pPr>
        <w:pStyle w:val="ProductList-Offering2"/>
        <w:sectPr w:rsidR="00862C50" w:rsidRPr="006051BF" w:rsidSect="005B7124">
          <w:type w:val="continuous"/>
          <w:pgSz w:w="12240" w:h="15840"/>
          <w:pgMar w:top="1440" w:right="720" w:bottom="1440" w:left="720" w:header="720" w:footer="720" w:gutter="0"/>
          <w:cols w:num="2" w:space="720"/>
          <w:titlePg/>
          <w:docGrid w:linePitch="360"/>
        </w:sectPr>
      </w:pPr>
    </w:p>
    <w:p w:rsidR="00123E7D" w:rsidRPr="00587F1A" w:rsidRDefault="00123E7D" w:rsidP="00862C50">
      <w:pPr>
        <w:pStyle w:val="ProductList-Body"/>
        <w:pBdr>
          <w:top w:val="single" w:sz="4" w:space="1" w:color="BFBFBF" w:themeColor="background1" w:themeShade="BF"/>
        </w:pBdr>
        <w:rPr>
          <w:sz w:val="14"/>
        </w:rPr>
      </w:pPr>
    </w:p>
    <w:p w:rsidR="00123E7D" w:rsidRPr="006051BF" w:rsidRDefault="00123E7D" w:rsidP="00123E7D">
      <w:pPr>
        <w:pStyle w:val="ProductList-Body"/>
      </w:pPr>
      <w:r w:rsidRPr="006051BF">
        <w:rPr>
          <w:b/>
          <w:color w:val="00188F"/>
        </w:rPr>
        <w:t>Vereinbarung zum Servicelevel</w:t>
      </w:r>
    </w:p>
    <w:p w:rsidR="00123E7D" w:rsidRPr="006051BF" w:rsidRDefault="00123E7D" w:rsidP="00123E7D">
      <w:pPr>
        <w:pStyle w:val="ProductList-Body"/>
      </w:pPr>
      <w:r w:rsidRPr="006051BF">
        <w:t>Es ist keine SLA für Project Pro f</w:t>
      </w:r>
      <w:r w:rsidR="00AD60C6">
        <w:t>ü</w:t>
      </w:r>
      <w:r w:rsidRPr="006051BF">
        <w:t>r Office 365 und Visio Pro f</w:t>
      </w:r>
      <w:r w:rsidR="00AD60C6">
        <w:t>ü</w:t>
      </w:r>
      <w:r w:rsidRPr="006051BF">
        <w:t>r Office 365 vorhanden.</w:t>
      </w:r>
    </w:p>
    <w:p w:rsidR="00123E7D" w:rsidRPr="00587F1A" w:rsidRDefault="00123E7D" w:rsidP="00123E7D">
      <w:pPr>
        <w:pStyle w:val="ProductList-Body"/>
        <w:rPr>
          <w:sz w:val="14"/>
        </w:rPr>
      </w:pPr>
    </w:p>
    <w:p w:rsidR="007A78D1" w:rsidRPr="006051BF" w:rsidRDefault="007A78D1" w:rsidP="00123E7D">
      <w:pPr>
        <w:pStyle w:val="ProductList-Body"/>
        <w:tabs>
          <w:tab w:val="clear" w:pos="158"/>
          <w:tab w:val="left" w:pos="180"/>
        </w:tabs>
      </w:pPr>
      <w:r w:rsidRPr="006051BF">
        <w:rPr>
          <w:b/>
          <w:color w:val="00188F"/>
        </w:rPr>
        <w:t>Rechte zur Installation und Nutzung</w:t>
      </w:r>
    </w:p>
    <w:p w:rsidR="007A78D1" w:rsidRPr="006051BF" w:rsidRDefault="007A78D1" w:rsidP="00123E7D">
      <w:pPr>
        <w:pStyle w:val="ProductList-Body"/>
        <w:tabs>
          <w:tab w:val="clear" w:pos="158"/>
          <w:tab w:val="left" w:pos="180"/>
        </w:tabs>
      </w:pPr>
      <w:r w:rsidRPr="006051BF">
        <w:t>Jeder Nutzer, dem der Kunde eine Nutzer-AL zuweist, muss ein Microsoft-Account haben, um die mit dem Abonnement bereitgestellte Software zu nutzen. Diese Nutzer:</w:t>
      </w:r>
    </w:p>
    <w:p w:rsidR="007A78D1" w:rsidRPr="006051BF" w:rsidRDefault="007A78D1" w:rsidP="00123E7D">
      <w:pPr>
        <w:pStyle w:val="ProductList-Body"/>
        <w:numPr>
          <w:ilvl w:val="0"/>
          <w:numId w:val="17"/>
        </w:numPr>
        <w:ind w:left="450" w:hanging="270"/>
      </w:pPr>
      <w:r w:rsidRPr="006051BF">
        <w:t xml:space="preserve">sind berechtigt, die mit </w:t>
      </w:r>
      <w:r w:rsidR="00AD60C6">
        <w:t>der</w:t>
      </w:r>
      <w:r w:rsidRPr="006051BF">
        <w:t xml:space="preserve"> AL bereitgestellte Software zur lokalen oder Remoteverwendung in bis zu fünf gleichzeitigen OSE</w:t>
      </w:r>
      <w:r w:rsidR="00AD60C6">
        <w:t>s</w:t>
      </w:r>
      <w:r w:rsidRPr="006051BF">
        <w:t xml:space="preserve"> zu aktivieren.</w:t>
      </w:r>
    </w:p>
    <w:p w:rsidR="00AD60C6" w:rsidRPr="00444B24" w:rsidRDefault="00AD60C6" w:rsidP="00AD60C6">
      <w:pPr>
        <w:pStyle w:val="ProductList-Body"/>
        <w:numPr>
          <w:ilvl w:val="0"/>
          <w:numId w:val="17"/>
        </w:numPr>
        <w:spacing w:before="40"/>
        <w:ind w:left="461" w:hanging="274"/>
      </w:pPr>
      <w:r w:rsidRPr="00444B24">
        <w:t xml:space="preserve">können die Software mit Shared Computer Activation (SCA) </w:t>
      </w:r>
      <w:r>
        <w:t xml:space="preserve">auch </w:t>
      </w:r>
      <w:r w:rsidRPr="00444B24">
        <w:t>auf einem Netzwerkserver oder Microsoft Azure Platform-Diensten installieren und die Software zum Erstellen, Bearbeiten oder Speichern von Dokumenten verwenden. Im Sinne dieses Nutzungsrechts ist ein „Netzwerkserver“ ein</w:t>
      </w:r>
      <w:r>
        <w:t xml:space="preserve"> physischer </w:t>
      </w:r>
      <w:r w:rsidRPr="00444B24">
        <w:t>Hardwareserver, der ausschließlich der</w:t>
      </w:r>
      <w:r>
        <w:t xml:space="preserve"> Nutzung durch den Kunden </w:t>
      </w:r>
      <w:r w:rsidRPr="00444B24">
        <w:t>dient. Diese SCA-Bestimmung gilt nicht für die Lizenz der Kunden für Office 365 Business, und</w:t>
      </w:r>
    </w:p>
    <w:p w:rsidR="007A78D1" w:rsidRDefault="007A78D1" w:rsidP="00123E7D">
      <w:pPr>
        <w:pStyle w:val="ProductList-Body"/>
        <w:numPr>
          <w:ilvl w:val="0"/>
          <w:numId w:val="17"/>
        </w:numPr>
        <w:spacing w:before="40"/>
        <w:ind w:left="450" w:hanging="274"/>
      </w:pPr>
      <w:r w:rsidRPr="006051BF">
        <w:t>müssen jedes Gerät, auf dem der Nutzer die Software installiert hat, mindestens alle 30 Tage mit dem Internet verbinden, da sonst die Funktionalität der Software beeinträchtigt werden könnte.</w:t>
      </w:r>
    </w:p>
    <w:p w:rsidR="00AD60C6" w:rsidRPr="006051BF" w:rsidRDefault="00AD60C6" w:rsidP="00AD60C6">
      <w:pPr>
        <w:pStyle w:val="ProductList-Body"/>
        <w:spacing w:before="40"/>
      </w:pPr>
    </w:p>
    <w:p w:rsidR="009427A1" w:rsidRPr="006051BF" w:rsidRDefault="009427A1" w:rsidP="009427A1">
      <w:pPr>
        <w:pStyle w:val="ProductList-Body"/>
      </w:pPr>
      <w:r w:rsidRPr="006051BF">
        <w:rPr>
          <w:b/>
          <w:color w:val="00188F"/>
        </w:rPr>
        <w:t>Die folgenden Bestimmungen gelten nur für Office 365 Business und Office 365 ProPlus</w:t>
      </w:r>
    </w:p>
    <w:p w:rsidR="009427A1" w:rsidRPr="006051BF" w:rsidRDefault="009427A1" w:rsidP="009427A1">
      <w:pPr>
        <w:pStyle w:val="ProductList-Body"/>
        <w:ind w:left="180"/>
      </w:pPr>
      <w:r w:rsidRPr="006051BF">
        <w:rPr>
          <w:b/>
          <w:color w:val="0072C6"/>
        </w:rPr>
        <w:t>Smartphone- und Tablet-Geräte</w:t>
      </w:r>
    </w:p>
    <w:p w:rsidR="009427A1" w:rsidRPr="006051BF" w:rsidRDefault="009427A1" w:rsidP="009427A1">
      <w:pPr>
        <w:pStyle w:val="ProductList-Body"/>
        <w:ind w:left="180"/>
      </w:pPr>
      <w:r w:rsidRPr="006051BF">
        <w:t>Jeder Nutzer, dem der Kunde eine Nutzer-AL zuweist, ist berechtigt, die Microsoft Office Mobile-Software auch zu aktivieren, um auf bis zu fünf Smartphones des Nutzers und fünf Tablets des Nutzers Dokumente zu erstellen, zu bearbeiten oder zu speichern.</w:t>
      </w:r>
    </w:p>
    <w:p w:rsidR="009427A1" w:rsidRPr="00587F1A" w:rsidRDefault="009427A1" w:rsidP="009427A1">
      <w:pPr>
        <w:pStyle w:val="ProductList-Body"/>
        <w:ind w:left="180"/>
        <w:rPr>
          <w:sz w:val="14"/>
        </w:rPr>
      </w:pPr>
    </w:p>
    <w:p w:rsidR="005A27D3" w:rsidRPr="006051BF" w:rsidRDefault="005A27D3" w:rsidP="005A27D3">
      <w:pPr>
        <w:pStyle w:val="ProductList-Body"/>
      </w:pPr>
      <w:r w:rsidRPr="006051BF">
        <w:rPr>
          <w:b/>
          <w:color w:val="00188F"/>
        </w:rPr>
        <w:t>Die folgenden Bestimmungen gelten nur für Office 365 ProPlus</w:t>
      </w:r>
    </w:p>
    <w:p w:rsidR="009427A1" w:rsidRPr="006051BF" w:rsidRDefault="009427A1" w:rsidP="009427A1">
      <w:pPr>
        <w:pStyle w:val="ProductList-Body"/>
        <w:ind w:left="180"/>
      </w:pPr>
      <w:r w:rsidRPr="006051BF">
        <w:rPr>
          <w:b/>
          <w:color w:val="0072C6"/>
        </w:rPr>
        <w:t>Kommerzielle Nutzung für Office Home &amp; Student 2013 RT</w:t>
      </w:r>
    </w:p>
    <w:p w:rsidR="009427A1" w:rsidRPr="006051BF" w:rsidRDefault="009427A1" w:rsidP="009427A1">
      <w:pPr>
        <w:pStyle w:val="ProductList-Body"/>
        <w:ind w:left="180"/>
      </w:pPr>
      <w:r w:rsidRPr="006051BF">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587F1A" w:rsidRDefault="009427A1" w:rsidP="009427A1">
      <w:pPr>
        <w:pStyle w:val="ProductList-Body"/>
        <w:ind w:left="180"/>
        <w:rPr>
          <w:sz w:val="14"/>
        </w:rPr>
      </w:pPr>
    </w:p>
    <w:p w:rsidR="009427A1" w:rsidRPr="006051BF" w:rsidRDefault="009427A1" w:rsidP="009427A1">
      <w:pPr>
        <w:pStyle w:val="ProductList-Body"/>
        <w:ind w:left="180"/>
      </w:pPr>
      <w:r w:rsidRPr="006051BF">
        <w:rPr>
          <w:b/>
          <w:color w:val="0072C6"/>
        </w:rPr>
        <w:t>Office Web Apps Server 2013</w:t>
      </w:r>
    </w:p>
    <w:p w:rsidR="009427A1" w:rsidRPr="006051BF" w:rsidRDefault="009427A1" w:rsidP="009427A1">
      <w:pPr>
        <w:pStyle w:val="ProductList-Body"/>
        <w:ind w:left="180"/>
      </w:pPr>
      <w:r w:rsidRPr="006051BF">
        <w:t>Jeder Nutzer von Office 365 ProPlus ist berechtigt, die Office Web Apps Server 2013-Software zu verwenden. Diese Bestimmung gilt nicht für Kunden, die dieses Produkt unter dem Microsoft Online-Abonnement</w:t>
      </w:r>
      <w:r w:rsidR="00AD60C6">
        <w:t>v</w:t>
      </w:r>
      <w:r w:rsidRPr="006051BF">
        <w:t>ertrag oder unter einem anderen Microsoft-Vertrag lizenzieren, der nur Onlinedienste abdeckt.</w:t>
      </w:r>
    </w:p>
    <w:p w:rsidR="005B7124" w:rsidRPr="00587F1A" w:rsidRDefault="005B7124" w:rsidP="00CD7001">
      <w:pPr>
        <w:pStyle w:val="ProductList-Body"/>
        <w:ind w:left="180"/>
        <w:rPr>
          <w:sz w:val="14"/>
        </w:rPr>
      </w:pPr>
    </w:p>
    <w:p w:rsidR="005B7124" w:rsidRPr="006051BF" w:rsidRDefault="005B7124" w:rsidP="005B7124">
      <w:pPr>
        <w:pStyle w:val="ProductList-Body"/>
        <w:ind w:left="180"/>
      </w:pPr>
      <w:r w:rsidRPr="006051BF">
        <w:rPr>
          <w:b/>
          <w:color w:val="0072C6"/>
        </w:rPr>
        <w:t>Abonnementlizenz</w:t>
      </w:r>
      <w:r w:rsidR="003A3B1B">
        <w:rPr>
          <w:b/>
          <w:color w:val="0072C6"/>
        </w:rPr>
        <w:t xml:space="preserve">en für </w:t>
      </w:r>
      <w:r w:rsidRPr="006051BF">
        <w:rPr>
          <w:b/>
          <w:color w:val="0072C6"/>
        </w:rPr>
        <w:t>Suites</w:t>
      </w:r>
    </w:p>
    <w:p w:rsidR="005B7124" w:rsidRPr="006051BF" w:rsidRDefault="005B7124" w:rsidP="005B7124">
      <w:pPr>
        <w:pStyle w:val="ProductList-Body"/>
        <w:ind w:left="180"/>
      </w:pPr>
      <w:r w:rsidRPr="006051BF">
        <w:t>Neben de</w:t>
      </w:r>
      <w:r w:rsidR="00AD60C6">
        <w:t>n</w:t>
      </w:r>
      <w:r w:rsidRPr="006051BF">
        <w:t xml:space="preserve"> Nutzer-ALs für Office 365 ProPlus kann der Kunde die SL-Anforderung für dieses Produkt erfüllen, indem er ein Suite AL erwirbt (siehe </w:t>
      </w:r>
      <w:hyperlink w:anchor="Attachment2" w:history="1">
        <w:r w:rsidRPr="006051BF">
          <w:rPr>
            <w:rStyle w:val="Hyperlink"/>
          </w:rPr>
          <w:t>Anhang 2</w:t>
        </w:r>
      </w:hyperlink>
      <w:r w:rsidRPr="006051BF">
        <w:t>).</w:t>
      </w:r>
    </w:p>
    <w:p w:rsidR="009C1170" w:rsidRPr="006051BF" w:rsidRDefault="00DF4CAD" w:rsidP="009C1170">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976EB6" w:rsidRPr="006051BF" w:rsidRDefault="00976EB6" w:rsidP="00D73EC5">
      <w:pPr>
        <w:pStyle w:val="ProductList-Offering2Heading"/>
        <w:outlineLvl w:val="2"/>
      </w:pPr>
      <w:r w:rsidRPr="006051BF">
        <w:tab/>
      </w:r>
      <w:bookmarkStart w:id="68" w:name="_Toc412146755"/>
      <w:r w:rsidRPr="006051BF">
        <w:t>Office Online</w:t>
      </w:r>
      <w:bookmarkEnd w:id="68"/>
    </w:p>
    <w:p w:rsidR="00D7478E" w:rsidRPr="006051BF" w:rsidRDefault="00AD60C6" w:rsidP="00D7478E">
      <w:pPr>
        <w:pStyle w:val="ProductList-Body"/>
      </w:pPr>
      <w:r>
        <w:rPr>
          <w:b/>
          <w:color w:val="00188F"/>
        </w:rPr>
        <w:t>Core</w:t>
      </w:r>
      <w:r w:rsidR="00D7478E" w:rsidRPr="006051BF">
        <w:rPr>
          <w:b/>
          <w:color w:val="00188F"/>
        </w:rPr>
        <w:t xml:space="preserve"> Feature der Office 365-Dienste</w:t>
      </w:r>
    </w:p>
    <w:p w:rsidR="00D7478E" w:rsidRPr="006051BF" w:rsidRDefault="00D7478E" w:rsidP="00EF1136">
      <w:pPr>
        <w:pStyle w:val="ProductList-Body"/>
      </w:pPr>
      <w:r w:rsidRPr="006051BF">
        <w:t xml:space="preserve">Office Online oder entsprechende Nachfolgedienste verfügen über die folgenden </w:t>
      </w:r>
      <w:hyperlink w:anchor="CoreFeaturesforOffice365Services" w:history="1">
        <w:r w:rsidR="00AD60C6">
          <w:rPr>
            <w:rStyle w:val="Hyperlink"/>
          </w:rPr>
          <w:t>Core</w:t>
        </w:r>
        <w:r w:rsidRPr="006051BF">
          <w:rPr>
            <w:rStyle w:val="Hyperlink"/>
          </w:rPr>
          <w:t xml:space="preserve"> Feature</w:t>
        </w:r>
      </w:hyperlink>
      <w:r w:rsidRPr="006051BF">
        <w:t>-Funktionen:</w:t>
      </w:r>
    </w:p>
    <w:p w:rsidR="00976EB6" w:rsidRPr="006051BF" w:rsidRDefault="00976EB6" w:rsidP="00EF1136">
      <w:pPr>
        <w:pStyle w:val="ProductList-Body"/>
      </w:pPr>
      <w:r w:rsidRPr="006051BF">
        <w:t>Ein Endbenutzer kann Dokumente in Microsoft Word, Excel, PowerPoint und OneNote-Dateitypen erstellen, anzeigen und bearbeiten, sofern eine entsprechende Unterstützung durch Office Online oder die zugehörigen Folgedienste gegeben ist.</w:t>
      </w:r>
    </w:p>
    <w:p w:rsidR="00976EB6" w:rsidRPr="00587F1A" w:rsidRDefault="00976EB6" w:rsidP="00976EB6">
      <w:pPr>
        <w:pStyle w:val="ProductList-Body"/>
        <w:tabs>
          <w:tab w:val="clear" w:pos="158"/>
          <w:tab w:val="left" w:pos="180"/>
        </w:tabs>
        <w:rPr>
          <w:sz w:val="14"/>
        </w:rPr>
      </w:pPr>
    </w:p>
    <w:p w:rsidR="00976EB6" w:rsidRPr="006051BF" w:rsidRDefault="00976EB6" w:rsidP="00976EB6">
      <w:pPr>
        <w:pStyle w:val="ProductList-Body"/>
        <w:tabs>
          <w:tab w:val="clear" w:pos="158"/>
          <w:tab w:val="left" w:pos="180"/>
        </w:tabs>
      </w:pPr>
      <w:r w:rsidRPr="006051BF">
        <w:rPr>
          <w:b/>
          <w:color w:val="00188F"/>
        </w:rPr>
        <w:t>Externe Nutzer</w:t>
      </w:r>
    </w:p>
    <w:p w:rsidR="00976EB6" w:rsidRPr="006051BF" w:rsidRDefault="00976EB6" w:rsidP="00976EB6">
      <w:pPr>
        <w:pStyle w:val="ProductList-Body"/>
        <w:tabs>
          <w:tab w:val="clear" w:pos="158"/>
          <w:tab w:val="left" w:pos="180"/>
        </w:tabs>
      </w:pPr>
      <w:r w:rsidRPr="006051BF">
        <w:t xml:space="preserve">Externe Nutzer, die über die Share-by-Mail-Funktion zu </w:t>
      </w:r>
      <w:r w:rsidR="00C30392" w:rsidRPr="00F830BE">
        <w:t>Website</w:t>
      </w:r>
      <w:r w:rsidR="00C30392" w:rsidRPr="008E1564">
        <w:t>sammlungen</w:t>
      </w:r>
      <w:r w:rsidR="00C30392">
        <w:t xml:space="preserve"> </w:t>
      </w:r>
      <w:r w:rsidRPr="006051BF">
        <w:t>eingeladen werden, benötigen keine Nutzer-ALs für Office Online.</w:t>
      </w:r>
    </w:p>
    <w:p w:rsidR="00976EB6" w:rsidRPr="006051BF" w:rsidRDefault="00DF4CAD" w:rsidP="00976EB6">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377E3A" w:rsidRDefault="00377E3A" w:rsidP="00C2420C">
      <w:pPr>
        <w:pStyle w:val="ProductList-Offering2Heading"/>
        <w:pBdr>
          <w:bottom w:val="none" w:sz="0" w:space="0" w:color="auto"/>
        </w:pBdr>
        <w:outlineLvl w:val="2"/>
      </w:pPr>
    </w:p>
    <w:p w:rsidR="00377E3A" w:rsidRDefault="00377E3A" w:rsidP="00C2420C">
      <w:pPr>
        <w:pStyle w:val="ProductList-Offering2Heading"/>
        <w:pBdr>
          <w:bottom w:val="none" w:sz="0" w:space="0" w:color="auto"/>
        </w:pBdr>
        <w:outlineLvl w:val="2"/>
      </w:pPr>
    </w:p>
    <w:p w:rsidR="00B81EE6" w:rsidRDefault="00B81EE6" w:rsidP="00B81EE6">
      <w:pPr>
        <w:pStyle w:val="ProductList-Body"/>
      </w:pPr>
    </w:p>
    <w:p w:rsidR="00B81EE6" w:rsidRPr="00B81EE6" w:rsidRDefault="00B81EE6" w:rsidP="00B81EE6">
      <w:pPr>
        <w:pStyle w:val="ProductList-Body"/>
      </w:pPr>
    </w:p>
    <w:p w:rsidR="005B7124" w:rsidRPr="006051BF" w:rsidRDefault="005B7124" w:rsidP="00D73EC5">
      <w:pPr>
        <w:pStyle w:val="ProductList-Offering2Heading"/>
        <w:outlineLvl w:val="2"/>
      </w:pPr>
      <w:r w:rsidRPr="006051BF">
        <w:lastRenderedPageBreak/>
        <w:tab/>
      </w:r>
      <w:bookmarkStart w:id="69" w:name="_Toc412146756"/>
      <w:r w:rsidRPr="006051BF">
        <w:t>OneDrive for Business</w:t>
      </w:r>
      <w:bookmarkEnd w:id="69"/>
    </w:p>
    <w:p w:rsidR="006523C8" w:rsidRPr="006051BF" w:rsidRDefault="006523C8" w:rsidP="006523C8">
      <w:pPr>
        <w:pStyle w:val="ProductList-Body"/>
        <w:tabs>
          <w:tab w:val="clear" w:pos="158"/>
          <w:tab w:val="left" w:pos="180"/>
        </w:tabs>
      </w:pPr>
      <w:r w:rsidRPr="006051BF">
        <w:rPr>
          <w:b/>
          <w:color w:val="00188F"/>
        </w:rPr>
        <w:t>Externe Nutzer</w:t>
      </w:r>
    </w:p>
    <w:p w:rsidR="006523C8" w:rsidRPr="006051BF" w:rsidRDefault="006523C8" w:rsidP="006523C8">
      <w:pPr>
        <w:pStyle w:val="ProductList-Body"/>
        <w:tabs>
          <w:tab w:val="clear" w:pos="158"/>
          <w:tab w:val="left" w:pos="180"/>
        </w:tabs>
      </w:pPr>
      <w:r w:rsidRPr="006051BF">
        <w:t xml:space="preserve">Externe Nutzer, die über die Share-by-Mail-Funktion zu </w:t>
      </w:r>
      <w:r w:rsidR="00C30392" w:rsidRPr="00F830BE">
        <w:t>Website</w:t>
      </w:r>
      <w:r w:rsidR="00C30392" w:rsidRPr="008E1564">
        <w:t>sammlungen</w:t>
      </w:r>
      <w:r w:rsidR="00C30392">
        <w:t xml:space="preserve"> </w:t>
      </w:r>
      <w:r w:rsidRPr="006051BF">
        <w:t>eingeladen werden, benötigen keine Nutzer-ALs für OneDrive for Business.</w:t>
      </w:r>
    </w:p>
    <w:p w:rsidR="005B7124" w:rsidRPr="006051BF" w:rsidRDefault="00DF4CAD" w:rsidP="005B7124">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5B7124" w:rsidRPr="006051BF" w:rsidRDefault="005B7124" w:rsidP="00D73EC5">
      <w:pPr>
        <w:pStyle w:val="ProductList-Offering2Heading"/>
        <w:outlineLvl w:val="2"/>
      </w:pPr>
      <w:r w:rsidRPr="006051BF">
        <w:tab/>
      </w:r>
      <w:bookmarkStart w:id="70" w:name="_Toc412146757"/>
      <w:r w:rsidRPr="006051BF">
        <w:t>Project Online</w:t>
      </w:r>
      <w:bookmarkEnd w:id="70"/>
    </w:p>
    <w:p w:rsidR="005B7124" w:rsidRPr="006051BF" w:rsidRDefault="005B7124" w:rsidP="00EF1E73">
      <w:pPr>
        <w:pStyle w:val="ProductList-Body"/>
      </w:pPr>
      <w:r w:rsidRPr="006051BF">
        <w:rPr>
          <w:rFonts w:asciiTheme="majorHAnsi" w:hAnsiTheme="majorHAnsi"/>
          <w:sz w:val="16"/>
          <w:szCs w:val="16"/>
        </w:rPr>
        <w:t>Project Lite</w:t>
      </w:r>
    </w:p>
    <w:p w:rsidR="005B7124" w:rsidRPr="006051BF" w:rsidRDefault="005B7124" w:rsidP="00EF1E73">
      <w:pPr>
        <w:pStyle w:val="ProductList-Body"/>
      </w:pPr>
      <w:r w:rsidRPr="006051BF">
        <w:rPr>
          <w:rFonts w:asciiTheme="majorHAnsi" w:hAnsiTheme="majorHAnsi"/>
          <w:sz w:val="16"/>
          <w:szCs w:val="16"/>
        </w:rPr>
        <w:t>Project Online</w:t>
      </w:r>
    </w:p>
    <w:p w:rsidR="00581CDB" w:rsidRPr="006051BF" w:rsidRDefault="00581CDB" w:rsidP="00581CDB">
      <w:pPr>
        <w:pStyle w:val="ProductList-Body"/>
        <w:pBdr>
          <w:top w:val="single" w:sz="4" w:space="1" w:color="BFBFBF" w:themeColor="background1" w:themeShade="BF"/>
        </w:pBdr>
      </w:pPr>
    </w:p>
    <w:p w:rsidR="005B7124" w:rsidRPr="006051BF" w:rsidRDefault="00DF4CAD" w:rsidP="005B7124">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5B7124" w:rsidRPr="006051BF" w:rsidRDefault="005B7124" w:rsidP="00D73EC5">
      <w:pPr>
        <w:pStyle w:val="ProductList-Offering2Heading"/>
        <w:outlineLvl w:val="2"/>
      </w:pPr>
      <w:r w:rsidRPr="006051BF">
        <w:tab/>
      </w:r>
      <w:bookmarkStart w:id="71" w:name="_Toc412146758"/>
      <w:r w:rsidRPr="006051BF">
        <w:t>SharePoint Online</w:t>
      </w:r>
      <w:bookmarkEnd w:id="71"/>
    </w:p>
    <w:p w:rsidR="005B7124" w:rsidRPr="006051BF" w:rsidRDefault="005B7124" w:rsidP="005B7124">
      <w:pPr>
        <w:pStyle w:val="ProductList-Offering1"/>
        <w:sectPr w:rsidR="005B7124" w:rsidRPr="006051BF" w:rsidSect="00E275D6">
          <w:type w:val="continuous"/>
          <w:pgSz w:w="12240" w:h="15840"/>
          <w:pgMar w:top="1440" w:right="720" w:bottom="1440" w:left="720" w:header="720" w:footer="720" w:gutter="0"/>
          <w:cols w:space="720"/>
          <w:titlePg/>
          <w:docGrid w:linePitch="360"/>
        </w:sectPr>
      </w:pPr>
    </w:p>
    <w:p w:rsidR="00976EB6" w:rsidRPr="00B0434A" w:rsidRDefault="00976EB6" w:rsidP="00866323">
      <w:pPr>
        <w:pStyle w:val="ProductList-Body"/>
        <w:rPr>
          <w:lang w:val="en-US"/>
        </w:rPr>
      </w:pPr>
      <w:r w:rsidRPr="00B0434A">
        <w:rPr>
          <w:rFonts w:asciiTheme="majorHAnsi" w:hAnsiTheme="majorHAnsi"/>
          <w:sz w:val="16"/>
          <w:szCs w:val="16"/>
          <w:lang w:val="en-US"/>
        </w:rPr>
        <w:lastRenderedPageBreak/>
        <w:t>Duet Enterprise Online für Microsoft SharePoint und SAP</w:t>
      </w:r>
    </w:p>
    <w:p w:rsidR="005B7124" w:rsidRPr="00562F4C" w:rsidRDefault="005B7124" w:rsidP="00866323">
      <w:pPr>
        <w:pStyle w:val="ProductList-Body"/>
        <w:rPr>
          <w:lang w:val="en-US"/>
        </w:rPr>
      </w:pPr>
      <w:r w:rsidRPr="00562F4C">
        <w:rPr>
          <w:rFonts w:asciiTheme="majorHAnsi" w:hAnsiTheme="majorHAnsi"/>
          <w:sz w:val="16"/>
          <w:szCs w:val="16"/>
          <w:lang w:val="en-US"/>
        </w:rPr>
        <w:t>SharePoint Online Kiosk</w:t>
      </w:r>
    </w:p>
    <w:p w:rsidR="005B7124" w:rsidRPr="00562F4C" w:rsidRDefault="005B7124" w:rsidP="00866323">
      <w:pPr>
        <w:pStyle w:val="ProductList-Body"/>
        <w:rPr>
          <w:lang w:val="en-US"/>
        </w:rPr>
      </w:pPr>
      <w:r w:rsidRPr="00562F4C">
        <w:rPr>
          <w:rFonts w:asciiTheme="majorHAnsi" w:hAnsiTheme="majorHAnsi"/>
          <w:sz w:val="16"/>
          <w:szCs w:val="16"/>
          <w:lang w:val="en-US"/>
        </w:rPr>
        <w:lastRenderedPageBreak/>
        <w:t>SharePoint Online Plan 1</w:t>
      </w:r>
    </w:p>
    <w:p w:rsidR="005B7124" w:rsidRPr="00B0434A" w:rsidRDefault="005B7124" w:rsidP="00866323">
      <w:pPr>
        <w:pStyle w:val="ProductList-Body"/>
        <w:rPr>
          <w:lang w:val="en-US"/>
        </w:rPr>
      </w:pPr>
      <w:r w:rsidRPr="00B0434A">
        <w:rPr>
          <w:rFonts w:asciiTheme="majorHAnsi" w:hAnsiTheme="majorHAnsi"/>
          <w:sz w:val="16"/>
          <w:szCs w:val="16"/>
          <w:lang w:val="en-US"/>
        </w:rPr>
        <w:t>SharePoint Online Plan 2</w:t>
      </w:r>
    </w:p>
    <w:p w:rsidR="005B7124" w:rsidRPr="00B0434A" w:rsidRDefault="005B7124" w:rsidP="005B7124">
      <w:pPr>
        <w:pStyle w:val="ProductList-Offering2"/>
        <w:rPr>
          <w:lang w:val="en-US"/>
        </w:rPr>
        <w:sectPr w:rsidR="005B7124" w:rsidRPr="00B0434A" w:rsidSect="005B7124">
          <w:type w:val="continuous"/>
          <w:pgSz w:w="12240" w:h="15840"/>
          <w:pgMar w:top="1440" w:right="720" w:bottom="1440" w:left="720" w:header="720" w:footer="720" w:gutter="0"/>
          <w:cols w:num="2" w:space="720"/>
          <w:titlePg/>
          <w:docGrid w:linePitch="360"/>
        </w:sectPr>
      </w:pPr>
    </w:p>
    <w:p w:rsidR="00581CDB" w:rsidRPr="00B0434A" w:rsidRDefault="00581CDB" w:rsidP="00581CDB">
      <w:pPr>
        <w:pStyle w:val="ProductList-Body"/>
        <w:pBdr>
          <w:top w:val="single" w:sz="4" w:space="1" w:color="BFBFBF" w:themeColor="background1" w:themeShade="BF"/>
        </w:pBdr>
        <w:rPr>
          <w:lang w:val="en-US"/>
        </w:rPr>
      </w:pPr>
    </w:p>
    <w:p w:rsidR="00D7478E" w:rsidRPr="00B0434A" w:rsidRDefault="00C30392" w:rsidP="00D7478E">
      <w:pPr>
        <w:pStyle w:val="ProductList-Body"/>
        <w:rPr>
          <w:lang w:val="en-US"/>
        </w:rPr>
      </w:pPr>
      <w:r w:rsidRPr="008E1564">
        <w:rPr>
          <w:b/>
          <w:color w:val="00188F"/>
          <w:lang w:val="en-US"/>
        </w:rPr>
        <w:t>Core Feature</w:t>
      </w:r>
      <w:r w:rsidRPr="00B0434A">
        <w:rPr>
          <w:b/>
          <w:color w:val="00188F"/>
          <w:lang w:val="en-US"/>
        </w:rPr>
        <w:t xml:space="preserve"> der Office 365-Dienste</w:t>
      </w:r>
    </w:p>
    <w:p w:rsidR="00D7478E" w:rsidRPr="006051BF" w:rsidRDefault="004B79A4" w:rsidP="00D7478E">
      <w:pPr>
        <w:pStyle w:val="ProductList-Body"/>
      </w:pPr>
      <w:r w:rsidRPr="006051BF">
        <w:t xml:space="preserve">SharePoint Online oder entsprechende Nachfolgedienste verfügen über die folgenden </w:t>
      </w:r>
      <w:hyperlink w:anchor="CoreFeaturesforOffice365Services" w:history="1">
        <w:r w:rsidR="00C30392">
          <w:rPr>
            <w:rStyle w:val="Hyperlink"/>
          </w:rPr>
          <w:t>Core</w:t>
        </w:r>
        <w:r w:rsidRPr="006051BF">
          <w:rPr>
            <w:rStyle w:val="Hyperlink"/>
          </w:rPr>
          <w:t xml:space="preserve"> Feature</w:t>
        </w:r>
      </w:hyperlink>
      <w:r w:rsidRPr="006051BF">
        <w:t>-Funktionen:</w:t>
      </w:r>
    </w:p>
    <w:p w:rsidR="00D7478E" w:rsidRPr="006051BF" w:rsidRDefault="00D7478E" w:rsidP="00D7478E">
      <w:pPr>
        <w:pStyle w:val="ProductList-Body"/>
      </w:pPr>
    </w:p>
    <w:p w:rsidR="00ED50E6" w:rsidRPr="006051BF" w:rsidRDefault="001A19E0" w:rsidP="00D7478E">
      <w:pPr>
        <w:pStyle w:val="ProductList-Body"/>
        <w:tabs>
          <w:tab w:val="clear" w:pos="158"/>
          <w:tab w:val="left" w:pos="180"/>
        </w:tabs>
        <w:ind w:left="180"/>
      </w:pPr>
      <w:r w:rsidRPr="006051BF">
        <w:rPr>
          <w:b/>
          <w:color w:val="0072C6"/>
        </w:rPr>
        <w:t>Zusammenarbeitswebsites</w:t>
      </w:r>
    </w:p>
    <w:p w:rsidR="001A19E0" w:rsidRPr="006051BF" w:rsidRDefault="001A19E0" w:rsidP="00D7478E">
      <w:pPr>
        <w:pStyle w:val="ProductList-Body"/>
        <w:tabs>
          <w:tab w:val="clear" w:pos="158"/>
          <w:tab w:val="left" w:pos="180"/>
        </w:tabs>
        <w:ind w:left="180"/>
      </w:pPr>
      <w:r w:rsidRPr="006051BF">
        <w:t>Ein Endbenutzer kann eine über einen Internet-Browser erreichbare Website erstellen, über die der Endbenutzer Inhalte hochladen und freigeben sowie die Zugriffsberechtigungen festlegen kann.</w:t>
      </w:r>
    </w:p>
    <w:p w:rsidR="00ED50E6" w:rsidRPr="006051BF" w:rsidRDefault="00ED50E6" w:rsidP="00D7478E">
      <w:pPr>
        <w:pStyle w:val="ProductList-Body"/>
        <w:tabs>
          <w:tab w:val="clear" w:pos="158"/>
          <w:tab w:val="left" w:pos="180"/>
        </w:tabs>
        <w:ind w:left="180"/>
      </w:pPr>
    </w:p>
    <w:p w:rsidR="00ED50E6" w:rsidRPr="006051BF" w:rsidRDefault="001A19E0" w:rsidP="00D7478E">
      <w:pPr>
        <w:pStyle w:val="ProductList-Body"/>
        <w:tabs>
          <w:tab w:val="clear" w:pos="158"/>
          <w:tab w:val="left" w:pos="180"/>
        </w:tabs>
        <w:ind w:left="180"/>
      </w:pPr>
      <w:r w:rsidRPr="006051BF">
        <w:rPr>
          <w:b/>
          <w:color w:val="0072C6"/>
        </w:rPr>
        <w:t>Speicher</w:t>
      </w:r>
    </w:p>
    <w:p w:rsidR="001A19E0" w:rsidRPr="006051BF" w:rsidRDefault="001A19E0" w:rsidP="00D7478E">
      <w:pPr>
        <w:pStyle w:val="ProductList-Body"/>
        <w:tabs>
          <w:tab w:val="clear" w:pos="158"/>
          <w:tab w:val="left" w:pos="180"/>
        </w:tabs>
        <w:ind w:left="180"/>
      </w:pPr>
      <w:r w:rsidRPr="006051BF">
        <w:t>Der Kunde kann für eine von einem Endbenutzer erstellte Website Beschränkungen für die Speicherkapazität festlegen.</w:t>
      </w:r>
    </w:p>
    <w:p w:rsidR="00ED50E6" w:rsidRPr="006051BF" w:rsidRDefault="00ED50E6" w:rsidP="001A19E0">
      <w:pPr>
        <w:pStyle w:val="ProductList-Body"/>
      </w:pPr>
    </w:p>
    <w:p w:rsidR="00974EAE" w:rsidRPr="006051BF" w:rsidRDefault="001A19E0" w:rsidP="006523C8">
      <w:pPr>
        <w:pStyle w:val="ProductList-Body"/>
        <w:tabs>
          <w:tab w:val="clear" w:pos="158"/>
          <w:tab w:val="left" w:pos="180"/>
        </w:tabs>
      </w:pPr>
      <w:r w:rsidRPr="006051BF">
        <w:rPr>
          <w:b/>
          <w:color w:val="00188F"/>
        </w:rPr>
        <w:t>Externe Nutzer</w:t>
      </w:r>
    </w:p>
    <w:p w:rsidR="001A19E0" w:rsidRPr="006051BF" w:rsidRDefault="001A19E0" w:rsidP="006523C8">
      <w:pPr>
        <w:pStyle w:val="ProductList-Body"/>
        <w:tabs>
          <w:tab w:val="clear" w:pos="158"/>
          <w:tab w:val="left" w:pos="180"/>
        </w:tabs>
      </w:pPr>
      <w:r w:rsidRPr="006051BF">
        <w:t xml:space="preserve">Externe Nutzer, die über die Share-by-Mail-Funktion zu </w:t>
      </w:r>
      <w:r w:rsidR="00C30392" w:rsidRPr="008E1564">
        <w:t>Websitesammlungen</w:t>
      </w:r>
      <w:r w:rsidRPr="006051BF">
        <w:t xml:space="preserve"> eingeladen werden, benötigen keine Nutzer-ALs für SharePoint Online Kiosk, Plan 1 und Plan 2. </w:t>
      </w:r>
    </w:p>
    <w:p w:rsidR="00974EAE" w:rsidRPr="006051BF" w:rsidRDefault="00974EAE" w:rsidP="006523C8">
      <w:pPr>
        <w:pStyle w:val="ProductList-Body"/>
        <w:tabs>
          <w:tab w:val="clear" w:pos="158"/>
          <w:tab w:val="left" w:pos="180"/>
        </w:tabs>
      </w:pPr>
    </w:p>
    <w:p w:rsidR="00974EAE" w:rsidRPr="006051BF" w:rsidRDefault="001A19E0" w:rsidP="006523C8">
      <w:pPr>
        <w:pStyle w:val="ProductList-Body"/>
        <w:tabs>
          <w:tab w:val="clear" w:pos="158"/>
          <w:tab w:val="left" w:pos="180"/>
        </w:tabs>
      </w:pPr>
      <w:r w:rsidRPr="006051BF">
        <w:rPr>
          <w:b/>
          <w:color w:val="00188F"/>
        </w:rPr>
        <w:t>Add-On-ALs für Speicher</w:t>
      </w:r>
    </w:p>
    <w:p w:rsidR="001A19E0" w:rsidRPr="006051BF" w:rsidRDefault="001A19E0" w:rsidP="006523C8">
      <w:pPr>
        <w:pStyle w:val="ProductList-Body"/>
        <w:tabs>
          <w:tab w:val="clear" w:pos="158"/>
          <w:tab w:val="left" w:pos="180"/>
        </w:tabs>
      </w:pPr>
      <w:r w:rsidRPr="006051BF">
        <w:t>Office 365 Extra File Storage ist für jedes Gigabyte Speicherplatz über den mit de</w:t>
      </w:r>
      <w:r w:rsidR="00C30392">
        <w:t>n</w:t>
      </w:r>
      <w:r w:rsidRPr="006051BF">
        <w:t xml:space="preserve"> Nutzer-ALs für SharePoint Online Plan 1 und 2 bereitgestellten Speicherplatz hinaus erforderlich.</w:t>
      </w:r>
    </w:p>
    <w:p w:rsidR="008E1EAF" w:rsidRPr="006051BF" w:rsidRDefault="00DF4CAD" w:rsidP="008E1EAF">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8E1EAF" w:rsidRPr="006051BF" w:rsidRDefault="004B3528" w:rsidP="00233C87">
      <w:pPr>
        <w:pStyle w:val="ProductList-OfferingGroupHeading"/>
        <w:outlineLvl w:val="1"/>
      </w:pPr>
      <w:bookmarkStart w:id="72" w:name="_Toc412146759"/>
      <w:r w:rsidRPr="006051BF">
        <w:t>Sonstige Onlinedienste</w:t>
      </w:r>
      <w:bookmarkEnd w:id="72"/>
    </w:p>
    <w:p w:rsidR="008E1EAF" w:rsidRPr="006051BF" w:rsidRDefault="004B3528" w:rsidP="00233C87">
      <w:pPr>
        <w:pStyle w:val="ProductList-Offering2Heading"/>
        <w:outlineLvl w:val="2"/>
      </w:pPr>
      <w:r w:rsidRPr="006051BF">
        <w:tab/>
      </w:r>
      <w:bookmarkStart w:id="73" w:name="_Toc412146760"/>
      <w:r w:rsidRPr="006051BF">
        <w:t>Bing Maps Enterprise Platform und Bing Maps Mobile Asset Management Platform</w:t>
      </w:r>
      <w:bookmarkEnd w:id="73"/>
    </w:p>
    <w:p w:rsidR="00917344" w:rsidRPr="006051BF" w:rsidRDefault="00917344" w:rsidP="00917344">
      <w:pPr>
        <w:pStyle w:val="ProductList-Body"/>
      </w:pPr>
      <w:r w:rsidRPr="006051BF">
        <w:rPr>
          <w:b/>
          <w:color w:val="00188F"/>
        </w:rPr>
        <w:t>Dienst-ALs</w:t>
      </w:r>
    </w:p>
    <w:p w:rsidR="00917344" w:rsidRPr="006051BF" w:rsidRDefault="00917344" w:rsidP="00917344">
      <w:pPr>
        <w:pStyle w:val="ProductList-Body"/>
      </w:pPr>
      <w:r w:rsidRPr="006051BF">
        <w:t>Für den Zugriff auf die Dienste ist eine Dienst-AL erforderlich. Jede Dienst-AL muss mit mindestens eine</w:t>
      </w:r>
      <w:r w:rsidR="00E209FA">
        <w:t>r</w:t>
      </w:r>
      <w:r w:rsidRPr="006051BF">
        <w:t xml:space="preserve"> der folgenden qualifizierenden Add-on-ALs erworben werden: </w:t>
      </w:r>
    </w:p>
    <w:p w:rsidR="00917344" w:rsidRPr="006051BF" w:rsidRDefault="00E209FA" w:rsidP="00917344">
      <w:pPr>
        <w:pStyle w:val="ProductList-Body"/>
        <w:numPr>
          <w:ilvl w:val="0"/>
          <w:numId w:val="20"/>
        </w:numPr>
        <w:ind w:left="450" w:hanging="270"/>
      </w:pPr>
      <w:r w:rsidRPr="00444B24">
        <w:t xml:space="preserve">Nicht authentifizierte Nutzer benötigen eine Add-On-AL für die Websitenutzung, um </w:t>
      </w:r>
      <w:r>
        <w:t xml:space="preserve">über die Programme des Kunden </w:t>
      </w:r>
      <w:r w:rsidRPr="00444B24">
        <w:t>auf Basis der Anzahl der abrechenbaren Transaktionen pro Monat auf Bing Maps Enterprise Platform und Bing Maps Mobile Asset Management Platform zugreifen zu können.</w:t>
      </w:r>
      <w:r w:rsidR="00917344" w:rsidRPr="006051BF">
        <w:t xml:space="preserve"> </w:t>
      </w:r>
    </w:p>
    <w:p w:rsidR="00E209FA" w:rsidRDefault="00E209FA" w:rsidP="0088164F">
      <w:pPr>
        <w:pStyle w:val="ProductList-Body"/>
        <w:numPr>
          <w:ilvl w:val="0"/>
          <w:numId w:val="20"/>
        </w:numPr>
        <w:spacing w:before="40"/>
        <w:ind w:left="461" w:hanging="274"/>
      </w:pPr>
      <w:r w:rsidRPr="00444B24">
        <w:t xml:space="preserve">Eine AL für </w:t>
      </w:r>
      <w:r>
        <w:t>die Nutzung einer ö</w:t>
      </w:r>
      <w:r w:rsidRPr="00444B24">
        <w:t>ffentliche</w:t>
      </w:r>
      <w:r>
        <w:t>n</w:t>
      </w:r>
      <w:r w:rsidRPr="00444B24">
        <w:t xml:space="preserve"> Website</w:t>
      </w:r>
      <w:r>
        <w:t>, die</w:t>
      </w:r>
      <w:r w:rsidRPr="00444B24">
        <w:t xml:space="preserve"> für eine festgelegte Anzahl von abrechenbaren Transaktionen zur Nutzung auf einer Website erhältlich</w:t>
      </w:r>
      <w:r>
        <w:t xml:space="preserve"> ist</w:t>
      </w:r>
      <w:r w:rsidRPr="00444B24">
        <w:t>, die ohne Beschränkungen öffentlich verfügbar ist.</w:t>
      </w:r>
    </w:p>
    <w:p w:rsidR="00917344" w:rsidRPr="006051BF" w:rsidRDefault="00E209FA" w:rsidP="0088164F">
      <w:pPr>
        <w:pStyle w:val="ProductList-Body"/>
        <w:numPr>
          <w:ilvl w:val="0"/>
          <w:numId w:val="20"/>
        </w:numPr>
        <w:spacing w:before="40"/>
        <w:ind w:left="461" w:hanging="274"/>
      </w:pPr>
      <w:r w:rsidRPr="00444B24">
        <w:t>Ein Add-On für die Interne-Website-Nutzung</w:t>
      </w:r>
      <w:r>
        <w:t xml:space="preserve">, das </w:t>
      </w:r>
      <w:r w:rsidRPr="00444B24">
        <w:t>für eine festgelegte Anzahl von abrechenbaren Transaktionen zur</w:t>
      </w:r>
      <w:r>
        <w:t> </w:t>
      </w:r>
      <w:r w:rsidRPr="00444B24">
        <w:t>Nutzung auf einer internen Website (z. B. Intranet) in einem privaten Netzwerk</w:t>
      </w:r>
      <w:r>
        <w:t xml:space="preserve"> verfügbar ist</w:t>
      </w:r>
      <w:r w:rsidR="00917344" w:rsidRPr="006051BF">
        <w:t>.</w:t>
      </w:r>
    </w:p>
    <w:p w:rsidR="00E209FA" w:rsidRPr="00B0434A" w:rsidRDefault="00E209FA" w:rsidP="00E209FA">
      <w:pPr>
        <w:pStyle w:val="ProductList-Body"/>
        <w:numPr>
          <w:ilvl w:val="0"/>
          <w:numId w:val="20"/>
        </w:numPr>
        <w:spacing w:before="40"/>
        <w:ind w:left="461" w:hanging="274"/>
        <w:rPr>
          <w:lang w:val="en-US"/>
        </w:rPr>
      </w:pPr>
      <w:r w:rsidRPr="00B0434A">
        <w:rPr>
          <w:lang w:val="en-US"/>
        </w:rPr>
        <w:t xml:space="preserve">Bing Maps </w:t>
      </w:r>
      <w:r>
        <w:rPr>
          <w:lang w:val="en-US"/>
        </w:rPr>
        <w:t>Unlimited</w:t>
      </w:r>
      <w:r w:rsidRPr="00B0434A">
        <w:rPr>
          <w:lang w:val="en-US"/>
        </w:rPr>
        <w:t xml:space="preserve"> Add-On-AL</w:t>
      </w:r>
    </w:p>
    <w:p w:rsidR="00E209FA" w:rsidRPr="00F0322D" w:rsidRDefault="00E209FA" w:rsidP="00E209FA">
      <w:pPr>
        <w:pStyle w:val="ProductList-Body"/>
        <w:numPr>
          <w:ilvl w:val="0"/>
          <w:numId w:val="20"/>
        </w:numPr>
        <w:spacing w:before="40"/>
        <w:ind w:left="461" w:hanging="274"/>
      </w:pPr>
      <w:r w:rsidRPr="00F0322D">
        <w:t>AL für Bing Maps</w:t>
      </w:r>
      <w:r w:rsidRPr="008E1564">
        <w:rPr>
          <w:lang w:val="en-US"/>
        </w:rPr>
        <w:t xml:space="preserve"> Known Use</w:t>
      </w:r>
      <w:r>
        <w:rPr>
          <w:lang w:val="en-US"/>
        </w:rPr>
        <w:t>r</w:t>
      </w:r>
    </w:p>
    <w:p w:rsidR="00917344" w:rsidRPr="00B0434A" w:rsidRDefault="00E209FA" w:rsidP="0088164F">
      <w:pPr>
        <w:pStyle w:val="ProductList-Body"/>
        <w:numPr>
          <w:ilvl w:val="0"/>
          <w:numId w:val="20"/>
        </w:numPr>
        <w:spacing w:before="40"/>
        <w:ind w:left="461" w:hanging="274"/>
        <w:rPr>
          <w:lang w:val="en-US"/>
        </w:rPr>
      </w:pPr>
      <w:r w:rsidRPr="00B0434A">
        <w:rPr>
          <w:lang w:val="en-US"/>
        </w:rPr>
        <w:t>AL für Bing Maps</w:t>
      </w:r>
      <w:r w:rsidRPr="008E1564">
        <w:rPr>
          <w:lang w:val="en-US"/>
        </w:rPr>
        <w:t xml:space="preserve"> </w:t>
      </w:r>
      <w:r>
        <w:rPr>
          <w:lang w:val="en-US"/>
        </w:rPr>
        <w:t xml:space="preserve">Light </w:t>
      </w:r>
      <w:r w:rsidRPr="008E1564">
        <w:rPr>
          <w:lang w:val="en-US"/>
        </w:rPr>
        <w:t>Known Use</w:t>
      </w:r>
      <w:r>
        <w:rPr>
          <w:lang w:val="en-US"/>
        </w:rPr>
        <w:t>r</w:t>
      </w:r>
    </w:p>
    <w:p w:rsidR="00917344" w:rsidRPr="00B0434A" w:rsidRDefault="00917344" w:rsidP="00917344">
      <w:pPr>
        <w:pStyle w:val="ProductList-Body"/>
        <w:rPr>
          <w:lang w:val="en-US"/>
        </w:rPr>
      </w:pPr>
    </w:p>
    <w:p w:rsidR="00917344" w:rsidRPr="006051BF" w:rsidRDefault="00E209FA" w:rsidP="00917344">
      <w:pPr>
        <w:pStyle w:val="ProductList-Body"/>
      </w:pPr>
      <w:r w:rsidRPr="00444B24">
        <w:rPr>
          <w:b/>
          <w:color w:val="00188F"/>
        </w:rPr>
        <w:t>Qualifizierende Add-On-AL</w:t>
      </w:r>
      <w:r>
        <w:rPr>
          <w:b/>
          <w:color w:val="00188F"/>
        </w:rPr>
        <w:t>s</w:t>
      </w:r>
      <w:r w:rsidRPr="00444B24">
        <w:rPr>
          <w:b/>
          <w:color w:val="00188F"/>
        </w:rPr>
        <w:t xml:space="preserve"> für Bing Maps Mobile Asset Management Platform</w:t>
      </w:r>
      <w:r>
        <w:rPr>
          <w:b/>
          <w:color w:val="00188F"/>
        </w:rPr>
        <w:t>-Dienst-AL</w:t>
      </w:r>
    </w:p>
    <w:p w:rsidR="00917344" w:rsidRPr="006051BF" w:rsidRDefault="00917344" w:rsidP="00917344">
      <w:pPr>
        <w:pStyle w:val="ProductList-Body"/>
      </w:pPr>
      <w:r w:rsidRPr="006051BF">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Default="00917344" w:rsidP="00917344">
      <w:pPr>
        <w:pStyle w:val="ProductList-Body"/>
      </w:pPr>
    </w:p>
    <w:p w:rsidR="00917344" w:rsidRPr="006051BF" w:rsidRDefault="00917344" w:rsidP="00917344">
      <w:pPr>
        <w:pStyle w:val="ProductList-Body"/>
      </w:pPr>
      <w:r w:rsidRPr="006051BF">
        <w:rPr>
          <w:b/>
          <w:color w:val="00188F"/>
        </w:rPr>
        <w:t>Authentifizierte Nutzer</w:t>
      </w:r>
    </w:p>
    <w:p w:rsidR="00917344" w:rsidRPr="006051BF" w:rsidRDefault="00917344" w:rsidP="00917344">
      <w:pPr>
        <w:pStyle w:val="ProductList-Body"/>
      </w:pPr>
      <w:r w:rsidRPr="006051BF">
        <w:t>Nutzer, die von Programmen des Kunden, die auf die Dienste Bing Maps Enterprise Platform und Bing Maps Mobile Asset Management Platform zugreifen, authentifiziert werden, müssen über eine AL verfügen.</w:t>
      </w:r>
    </w:p>
    <w:p w:rsidR="00917344" w:rsidRPr="006051BF" w:rsidRDefault="00917344" w:rsidP="00917344">
      <w:pPr>
        <w:pStyle w:val="ProductList-Body"/>
      </w:pPr>
    </w:p>
    <w:p w:rsidR="00917344" w:rsidRPr="006051BF" w:rsidRDefault="00917344" w:rsidP="00917344">
      <w:pPr>
        <w:pStyle w:val="ProductList-Body"/>
      </w:pPr>
      <w:r w:rsidRPr="006051BF">
        <w:rPr>
          <w:b/>
          <w:color w:val="00188F"/>
        </w:rPr>
        <w:t>Bing Maps-APIs</w:t>
      </w:r>
    </w:p>
    <w:p w:rsidR="00917344" w:rsidRPr="006051BF" w:rsidRDefault="00917344" w:rsidP="00917344">
      <w:pPr>
        <w:pStyle w:val="ProductList-Body"/>
      </w:pPr>
      <w:r w:rsidRPr="006051BF">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39" w:history="1">
        <w:r w:rsidRPr="006051BF">
          <w:rPr>
            <w:rStyle w:val="Hyperlink"/>
          </w:rPr>
          <w:t>http://go.microsoft.com/fwlink/p/?LinkID=66121</w:t>
        </w:r>
      </w:hyperlink>
      <w:r w:rsidRPr="006051BF">
        <w:t xml:space="preserve"> und </w:t>
      </w:r>
      <w:hyperlink r:id="rId40" w:history="1">
        <w:r w:rsidRPr="006051BF">
          <w:rPr>
            <w:rStyle w:val="Hyperlink"/>
          </w:rPr>
          <w:t>http://go.microsoft.com/fwlink/p/?LinkID=223436</w:t>
        </w:r>
      </w:hyperlink>
      <w:r w:rsidRPr="006051BF">
        <w:t>.</w:t>
      </w:r>
    </w:p>
    <w:p w:rsidR="00917344" w:rsidRPr="006051BF" w:rsidRDefault="00917344" w:rsidP="00917344">
      <w:pPr>
        <w:pStyle w:val="ProductList-Body"/>
      </w:pPr>
    </w:p>
    <w:p w:rsidR="00917344" w:rsidRPr="006051BF" w:rsidRDefault="00917344" w:rsidP="00917344">
      <w:pPr>
        <w:pStyle w:val="ProductList-Body"/>
      </w:pPr>
      <w:r w:rsidRPr="006051BF">
        <w:rPr>
          <w:b/>
          <w:color w:val="00188F"/>
        </w:rPr>
        <w:t>Bing Maps Privacy</w:t>
      </w:r>
    </w:p>
    <w:p w:rsidR="008E1EAF" w:rsidRPr="006051BF" w:rsidRDefault="00382D92" w:rsidP="00917344">
      <w:pPr>
        <w:pStyle w:val="ProductList-Body"/>
      </w:pPr>
      <w:r w:rsidRPr="00444B24">
        <w:t xml:space="preserve">Die Datenschutzerklärung von Bing und die Datenschutzbestimmungen in den Nutzungsbestimmungen für die APIs von Microsoft Bing Maps Platform befinden sich unter: </w:t>
      </w:r>
      <w:hyperlink r:id="rId41" w:history="1">
        <w:r w:rsidRPr="00444B24">
          <w:rPr>
            <w:rStyle w:val="Hyperlink"/>
            <w:rFonts w:cs="Arial"/>
          </w:rPr>
          <w:t>http://go.microsoft.com/fwlink/?LinkID=248686</w:t>
        </w:r>
      </w:hyperlink>
      <w:r w:rsidRPr="00444B24">
        <w:t xml:space="preserve"> und sind auf die Verwendung von Bing Maps-Diensten durch den Kunden</w:t>
      </w:r>
      <w:r>
        <w:t xml:space="preserve"> anwendbar</w:t>
      </w:r>
      <w:r w:rsidRPr="00444B24">
        <w:t>.</w:t>
      </w:r>
    </w:p>
    <w:p w:rsidR="00917344" w:rsidRPr="006051BF" w:rsidRDefault="00DF4CAD" w:rsidP="00917344">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8E1EAF" w:rsidRPr="006051BF" w:rsidRDefault="00917344" w:rsidP="00233C87">
      <w:pPr>
        <w:pStyle w:val="ProductList-Offering2Heading"/>
        <w:outlineLvl w:val="2"/>
      </w:pPr>
      <w:r w:rsidRPr="006051BF">
        <w:tab/>
      </w:r>
      <w:bookmarkStart w:id="74" w:name="_Toc412146761"/>
      <w:r w:rsidRPr="006051BF">
        <w:t>Microsoft Learning E-Reference Library</w:t>
      </w:r>
      <w:bookmarkEnd w:id="74"/>
    </w:p>
    <w:p w:rsidR="008E1EAF" w:rsidRPr="006051BF" w:rsidRDefault="00917344" w:rsidP="00A914BF">
      <w:pPr>
        <w:pStyle w:val="ProductList-Body"/>
      </w:pPr>
      <w:r w:rsidRPr="006051BF">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051BF" w:rsidRDefault="00DF4CAD" w:rsidP="00917344">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382D92" w:rsidRDefault="00382D92" w:rsidP="00233C87">
      <w:pPr>
        <w:pStyle w:val="ProductList-Offering2Heading"/>
        <w:outlineLvl w:val="2"/>
      </w:pPr>
    </w:p>
    <w:p w:rsidR="008E1EAF" w:rsidRPr="006051BF" w:rsidRDefault="00917344" w:rsidP="00233C87">
      <w:pPr>
        <w:pStyle w:val="ProductList-Offering2Heading"/>
        <w:outlineLvl w:val="2"/>
      </w:pPr>
      <w:r w:rsidRPr="006051BF">
        <w:tab/>
      </w:r>
      <w:bookmarkStart w:id="75" w:name="_Toc412146762"/>
      <w:r w:rsidRPr="006051BF">
        <w:t>Microsoft Learning IT Academy</w:t>
      </w:r>
      <w:bookmarkEnd w:id="75"/>
    </w:p>
    <w:p w:rsidR="00917344" w:rsidRPr="006051BF" w:rsidRDefault="00917344" w:rsidP="00917344">
      <w:pPr>
        <w:pStyle w:val="ProductList-Body"/>
      </w:pPr>
      <w:r w:rsidRPr="006051BF">
        <w:rPr>
          <w:b/>
          <w:color w:val="00188F"/>
        </w:rPr>
        <w:t>Dienste-AL</w:t>
      </w:r>
    </w:p>
    <w:p w:rsidR="00917344" w:rsidRPr="006051BF" w:rsidRDefault="00917344" w:rsidP="00917344">
      <w:pPr>
        <w:pStyle w:val="ProductList-Body"/>
      </w:pPr>
      <w:r w:rsidRPr="006051BF">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051BF" w:rsidRDefault="00917344" w:rsidP="00917344">
      <w:pPr>
        <w:pStyle w:val="ProductList-Body"/>
      </w:pPr>
    </w:p>
    <w:p w:rsidR="00917344" w:rsidRPr="006051BF" w:rsidRDefault="00917344" w:rsidP="00917344">
      <w:pPr>
        <w:pStyle w:val="ProductList-Body"/>
      </w:pPr>
      <w:r w:rsidRPr="006051BF">
        <w:rPr>
          <w:b/>
          <w:color w:val="00188F"/>
        </w:rPr>
        <w:t>IT Academy Programmleitfäden</w:t>
      </w:r>
    </w:p>
    <w:p w:rsidR="00917344" w:rsidRDefault="00917344" w:rsidP="00917344">
      <w:pPr>
        <w:pStyle w:val="ProductList-Body"/>
      </w:pPr>
      <w:r w:rsidRPr="006051BF">
        <w:t xml:space="preserve">Die IT Academy-Programmleitfäden unter </w:t>
      </w:r>
      <w:hyperlink r:id="rId42" w:history="1">
        <w:r w:rsidRPr="006051BF">
          <w:rPr>
            <w:rStyle w:val="Hyperlink"/>
          </w:rPr>
          <w:t>http://www.microsoft.com/itacademy</w:t>
        </w:r>
      </w:hyperlink>
      <w:r w:rsidRPr="006051BF">
        <w:t xml:space="preserve"> gelten für die Nutzung durch den Kunden von Microsoft Learning IT Academy und der damit verbundenen Vorteile.</w:t>
      </w:r>
    </w:p>
    <w:p w:rsidR="00734DAA" w:rsidRPr="006051BF" w:rsidRDefault="00734DAA" w:rsidP="00917344">
      <w:pPr>
        <w:pStyle w:val="ProductList-Body"/>
      </w:pPr>
    </w:p>
    <w:p w:rsidR="00917344" w:rsidRPr="006051BF" w:rsidRDefault="00917344" w:rsidP="00917344">
      <w:pPr>
        <w:pStyle w:val="ProductList-Body"/>
      </w:pPr>
      <w:r w:rsidRPr="006051BF">
        <w:rPr>
          <w:b/>
          <w:color w:val="00188F"/>
        </w:rPr>
        <w:t>Von Dritten bereitgestellte Programmvorteile</w:t>
      </w:r>
    </w:p>
    <w:p w:rsidR="008E1EAF" w:rsidRPr="006051BF" w:rsidRDefault="00917344" w:rsidP="00917344">
      <w:pPr>
        <w:pStyle w:val="ProductList-Body"/>
      </w:pPr>
      <w:r w:rsidRPr="006051BF">
        <w:t>Programmvorteile können nur von den wissenschaftlichen und sonstigen Mitarbeitern sowie den zum jeweiligen Zeitpunkt eingeschriebenen Studenten einer lizenzierten Einrichtung genutzt werden.</w:t>
      </w:r>
    </w:p>
    <w:p w:rsidR="00917344" w:rsidRPr="006051BF" w:rsidRDefault="00DF4CAD" w:rsidP="00917344">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581CDB" w:rsidRPr="006051BF" w:rsidRDefault="00581CDB" w:rsidP="00581CDB">
      <w:pPr>
        <w:pStyle w:val="ProductList-Offering2Heading"/>
        <w:outlineLvl w:val="2"/>
      </w:pPr>
      <w:r w:rsidRPr="006051BF">
        <w:tab/>
      </w:r>
      <w:bookmarkStart w:id="76" w:name="_Toc412146763"/>
      <w:r w:rsidRPr="006051BF">
        <w:t>Office 365 Developer</w:t>
      </w:r>
      <w:bookmarkEnd w:id="76"/>
    </w:p>
    <w:p w:rsidR="00382D92" w:rsidRPr="00444B24" w:rsidRDefault="00382D92" w:rsidP="00382D92">
      <w:pPr>
        <w:pStyle w:val="ProductList-Body"/>
        <w:tabs>
          <w:tab w:val="clear" w:pos="158"/>
          <w:tab w:val="left" w:pos="180"/>
        </w:tabs>
      </w:pPr>
      <w:r w:rsidRPr="00444B24">
        <w:rPr>
          <w:b/>
          <w:color w:val="00188F"/>
        </w:rPr>
        <w:t>Office 365 Developer</w:t>
      </w:r>
      <w:r>
        <w:rPr>
          <w:b/>
          <w:color w:val="00188F"/>
        </w:rPr>
        <w:t xml:space="preserve"> darf nicht in einer Produktionsumgebung genutzt werden</w:t>
      </w:r>
    </w:p>
    <w:p w:rsidR="00382D92" w:rsidRPr="00444B24" w:rsidRDefault="00382D92" w:rsidP="00382D92">
      <w:pPr>
        <w:pStyle w:val="ProductList-Body"/>
        <w:tabs>
          <w:tab w:val="clear" w:pos="158"/>
          <w:tab w:val="left" w:pos="180"/>
        </w:tabs>
      </w:pPr>
      <w:r w:rsidRPr="00444B24">
        <w:t>Jeder Nutzer, dem der Kunde eine Nutzer-AL zuweist, ist dazu berechtigt, den Onlinedienst zu nutzen, um die Anwendungen des Kunden zu</w:t>
      </w:r>
      <w:r>
        <w:t> </w:t>
      </w:r>
      <w:r w:rsidRPr="00444B24">
        <w:t>entwerfen, zu entwickeln und zu testen</w:t>
      </w:r>
      <w:r>
        <w:t>,</w:t>
      </w:r>
      <w:r w:rsidRPr="00444B24">
        <w:t xml:space="preserve"> um sie für die Office 365-Onlinedienste des Kunden, </w:t>
      </w:r>
      <w:r>
        <w:t xml:space="preserve">für </w:t>
      </w:r>
      <w:r w:rsidRPr="00444B24">
        <w:t>lokale Bereitstellungen oder für den Microsoft</w:t>
      </w:r>
      <w:r>
        <w:t> </w:t>
      </w:r>
      <w:r w:rsidRPr="00444B24">
        <w:t>Office Store zur Verfügung zu stellen. Der Onlinedienst ist nicht zur</w:t>
      </w:r>
      <w:r>
        <w:t xml:space="preserve"> Verwendung in einer Produktionsumgebung </w:t>
      </w:r>
      <w:r w:rsidRPr="00444B24">
        <w:t>lizenziert.</w:t>
      </w:r>
    </w:p>
    <w:p w:rsidR="00382D92" w:rsidRPr="006051BF" w:rsidRDefault="00382D92">
      <w:pPr>
        <w:pStyle w:val="ProductList-Body"/>
        <w:tabs>
          <w:tab w:val="clear" w:pos="158"/>
          <w:tab w:val="left" w:pos="180"/>
        </w:tabs>
        <w:rPr>
          <w:b/>
          <w:color w:val="00188F"/>
        </w:rPr>
      </w:pPr>
    </w:p>
    <w:p w:rsidR="00581CDB" w:rsidRPr="006051BF" w:rsidRDefault="00581CDB" w:rsidP="00581CDB">
      <w:pPr>
        <w:pStyle w:val="ProductList-Body"/>
        <w:tabs>
          <w:tab w:val="clear" w:pos="158"/>
          <w:tab w:val="left" w:pos="180"/>
        </w:tabs>
      </w:pPr>
      <w:r w:rsidRPr="006051BF">
        <w:rPr>
          <w:b/>
          <w:color w:val="00188F"/>
        </w:rPr>
        <w:t>Endbenutzer von Office 365 Developer</w:t>
      </w:r>
    </w:p>
    <w:p w:rsidR="00581CDB" w:rsidRPr="006051BF" w:rsidRDefault="00581CDB" w:rsidP="00581CDB">
      <w:pPr>
        <w:pStyle w:val="ProductList-Body"/>
        <w:tabs>
          <w:tab w:val="clear" w:pos="158"/>
          <w:tab w:val="left" w:pos="180"/>
        </w:tabs>
      </w:pPr>
      <w:r w:rsidRPr="006051BF">
        <w:t>Die Endbenutzer des Kunden benötigen keine AL für den Zugriff auf Office 365 Developer, um Akzeptanztests mit den Programmen des Kunden durchzuführen oder Feedback zu den Programmen des Kunden zu geben.</w:t>
      </w:r>
    </w:p>
    <w:p w:rsidR="00581CDB" w:rsidRPr="006051BF" w:rsidRDefault="00DF4CAD" w:rsidP="00581CDB">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8E1EAF" w:rsidRPr="006051BF" w:rsidRDefault="00D67A4B" w:rsidP="00233C87">
      <w:pPr>
        <w:pStyle w:val="ProductList-Offering2Heading"/>
        <w:outlineLvl w:val="2"/>
      </w:pPr>
      <w:r w:rsidRPr="006051BF">
        <w:lastRenderedPageBreak/>
        <w:tab/>
      </w:r>
      <w:bookmarkStart w:id="77" w:name="_Toc412146764"/>
      <w:r w:rsidRPr="006051BF">
        <w:t>Power BI für Office 365</w:t>
      </w:r>
      <w:bookmarkEnd w:id="77"/>
    </w:p>
    <w:p w:rsidR="00D12FE5" w:rsidRPr="006051BF" w:rsidRDefault="009430EB" w:rsidP="00D12FE5">
      <w:pPr>
        <w:pStyle w:val="ProductList-Body"/>
        <w:tabs>
          <w:tab w:val="clear" w:pos="158"/>
          <w:tab w:val="left" w:pos="360"/>
        </w:tabs>
      </w:pPr>
      <w:r>
        <w:rPr>
          <w:b/>
          <w:color w:val="00188F"/>
        </w:rPr>
        <w:t>H</w:t>
      </w:r>
      <w:r w:rsidR="00D12FE5" w:rsidRPr="006051BF">
        <w:rPr>
          <w:b/>
          <w:color w:val="00188F"/>
        </w:rPr>
        <w:t>inweise</w:t>
      </w:r>
    </w:p>
    <w:p w:rsidR="00D12FE5" w:rsidRPr="006051BF" w:rsidRDefault="00D12FE5" w:rsidP="00D12FE5">
      <w:pPr>
        <w:pStyle w:val="ProductList-Body"/>
      </w:pPr>
      <w:r w:rsidRPr="006051BF">
        <w:t xml:space="preserve">Die Hinweise zu Bing Maps in </w:t>
      </w:r>
      <w:hyperlink w:anchor="Attachment1" w:history="1">
        <w:r w:rsidRPr="006051BF">
          <w:rPr>
            <w:rStyle w:val="Hyperlink"/>
          </w:rPr>
          <w:t>Anhang 1</w:t>
        </w:r>
      </w:hyperlink>
      <w:r w:rsidRPr="006051BF">
        <w:t xml:space="preserve"> sind anwendbar.</w:t>
      </w:r>
    </w:p>
    <w:p w:rsidR="00D67A4B" w:rsidRPr="006051BF" w:rsidRDefault="00DF4CAD" w:rsidP="00D67A4B">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3D22CB" w:rsidRPr="006051BF" w:rsidRDefault="00D67A4B" w:rsidP="00233C87">
      <w:pPr>
        <w:pStyle w:val="ProductList-Offering2Heading"/>
        <w:outlineLvl w:val="2"/>
      </w:pPr>
      <w:r w:rsidRPr="006051BF">
        <w:tab/>
      </w:r>
      <w:bookmarkStart w:id="78" w:name="_Toc412146765"/>
      <w:r w:rsidRPr="006051BF">
        <w:t>System Center Endpoint Protection</w:t>
      </w:r>
      <w:bookmarkEnd w:id="78"/>
    </w:p>
    <w:p w:rsidR="00D67A4B" w:rsidRPr="006051BF" w:rsidRDefault="00D67A4B" w:rsidP="00D67A4B">
      <w:pPr>
        <w:pStyle w:val="ProductList-Body"/>
      </w:pPr>
      <w:r w:rsidRPr="006051BF">
        <w:rPr>
          <w:b/>
          <w:color w:val="00188F"/>
        </w:rPr>
        <w:t>Geräte-ALs</w:t>
      </w:r>
    </w:p>
    <w:p w:rsidR="00D67A4B" w:rsidRPr="006051BF" w:rsidRDefault="00D67A4B" w:rsidP="00D67A4B">
      <w:pPr>
        <w:pStyle w:val="ProductList-Body"/>
      </w:pPr>
      <w:r w:rsidRPr="006051BF">
        <w:t>Eine AL ist für jedes Gerät erforderlich, das auf System Center Endpoint Protection oder zugehörige Software zugreift. Ausgenommen davon sind Server, die Server-Management-Lizenzen benötigen.</w:t>
      </w:r>
    </w:p>
    <w:p w:rsidR="00D67A4B" w:rsidRPr="006051BF" w:rsidRDefault="00D67A4B" w:rsidP="00D67A4B">
      <w:pPr>
        <w:pStyle w:val="ProductList-Body"/>
      </w:pPr>
    </w:p>
    <w:p w:rsidR="00D67A4B" w:rsidRPr="006051BF" w:rsidRDefault="00D67A4B" w:rsidP="00D67A4B">
      <w:pPr>
        <w:pStyle w:val="ProductList-Body"/>
      </w:pPr>
      <w:r w:rsidRPr="006051BF">
        <w:rPr>
          <w:b/>
          <w:color w:val="00188F"/>
        </w:rPr>
        <w:t>Server Management ALs</w:t>
      </w:r>
    </w:p>
    <w:p w:rsidR="00D67A4B" w:rsidRPr="006051BF" w:rsidRDefault="0054345C" w:rsidP="00D67A4B">
      <w:pPr>
        <w:pStyle w:val="ProductList-Body"/>
      </w:pPr>
      <w:r w:rsidRPr="00444B24">
        <w:t>Neben</w:t>
      </w:r>
      <w:r>
        <w:t xml:space="preserve"> der Notwendigkeit von </w:t>
      </w:r>
      <w:r w:rsidRPr="00444B24">
        <w:t>Nutzer-ALs</w:t>
      </w:r>
      <w:r>
        <w:t xml:space="preserve"> sind </w:t>
      </w:r>
      <w:r w:rsidRPr="00444B24">
        <w:t>Server-Management-Lizenzen für jeden Server notwendig, und zwar in der Anzahl, die in den Produktbenutzungsrechten im Abschnitt „Management Server“ in den Lizenzbestimmungen für System Center 2012 R2 Datacenter und Standard angegeben ist. Die Produktbenutzungsrechte befinde</w:t>
      </w:r>
      <w:r>
        <w:t>n</w:t>
      </w:r>
      <w:r w:rsidRPr="00444B24">
        <w:t xml:space="preserve"> sich unter </w:t>
      </w:r>
      <w:hyperlink r:id="rId43" w:history="1">
        <w:r w:rsidRPr="00444B24">
          <w:rPr>
            <w:rStyle w:val="Hyperlink"/>
            <w:rFonts w:cs="Arial"/>
          </w:rPr>
          <w:t>http://go.microsoft.com/?linkid=9839206</w:t>
        </w:r>
      </w:hyperlink>
      <w:r w:rsidRPr="00444B24">
        <w:t>. Im Sinne dieser Erklärung sind OSE</w:t>
      </w:r>
      <w:r>
        <w:t>s</w:t>
      </w:r>
      <w:r w:rsidRPr="00444B24">
        <w:t>, die Serverbetriebssysteme ausführen, die auf System Center Endpoint Protection oder</w:t>
      </w:r>
      <w:r>
        <w:t xml:space="preserve"> zugehörige </w:t>
      </w:r>
      <w:r w:rsidRPr="00444B24">
        <w:t>Software zugreifen, „verwaltete OSE</w:t>
      </w:r>
      <w:r>
        <w:t>s</w:t>
      </w:r>
      <w:r w:rsidRPr="00444B24">
        <w:t>“. Im Sinne dieses Absatzes ist ein „Server“ ein Gerät, auf dem der Kunde Server-Betriebssystemsoftware ausführt.</w:t>
      </w:r>
    </w:p>
    <w:p w:rsidR="00D67A4B" w:rsidRPr="006051BF" w:rsidRDefault="00D67A4B" w:rsidP="00D67A4B">
      <w:pPr>
        <w:pStyle w:val="ProductList-Body"/>
      </w:pPr>
    </w:p>
    <w:p w:rsidR="00D67A4B" w:rsidRPr="006051BF" w:rsidRDefault="00D67A4B" w:rsidP="00D67A4B">
      <w:pPr>
        <w:pStyle w:val="ProductList-Body"/>
      </w:pPr>
      <w:r w:rsidRPr="006051BF">
        <w:rPr>
          <w:b/>
          <w:color w:val="00188F"/>
        </w:rPr>
        <w:t>Ersetzung von Scanmodulen</w:t>
      </w:r>
    </w:p>
    <w:p w:rsidR="00D67A4B" w:rsidRPr="006051BF" w:rsidRDefault="00D67A4B" w:rsidP="00D67A4B">
      <w:pPr>
        <w:pStyle w:val="ProductList-Body"/>
      </w:pPr>
      <w:r w:rsidRPr="006051BF">
        <w:t>Microsoft ist berechtigt, die folgenden Elemente des Onlinedienstes durch vergleichbare Software und Dateien zu ersetzen:</w:t>
      </w:r>
    </w:p>
    <w:p w:rsidR="00D67A4B" w:rsidRPr="006051BF" w:rsidRDefault="00D67A4B" w:rsidP="00D67A4B">
      <w:pPr>
        <w:pStyle w:val="ProductList-Body"/>
        <w:numPr>
          <w:ilvl w:val="0"/>
          <w:numId w:val="21"/>
        </w:numPr>
        <w:ind w:left="450" w:hanging="270"/>
      </w:pPr>
      <w:r w:rsidRPr="006051BF">
        <w:t>Antivirus- und Antispamsoftware</w:t>
      </w:r>
    </w:p>
    <w:p w:rsidR="003D22CB" w:rsidRPr="006051BF" w:rsidRDefault="00D67A4B" w:rsidP="0088164F">
      <w:pPr>
        <w:pStyle w:val="ProductList-Body"/>
        <w:numPr>
          <w:ilvl w:val="0"/>
          <w:numId w:val="21"/>
        </w:numPr>
        <w:spacing w:before="40"/>
        <w:ind w:left="461" w:hanging="274"/>
      </w:pPr>
      <w:r w:rsidRPr="006051BF">
        <w:t>Signaturdateien und Datendateien für die Inhaltsfilterung.</w:t>
      </w:r>
    </w:p>
    <w:p w:rsidR="00D67A4B" w:rsidRPr="006051BF" w:rsidRDefault="00DF4CAD" w:rsidP="00D67A4B">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D67A4B" w:rsidRPr="006051BF" w:rsidRDefault="00D67A4B" w:rsidP="00233C87">
      <w:pPr>
        <w:pStyle w:val="ProductList-Offering2Heading"/>
        <w:outlineLvl w:val="2"/>
      </w:pPr>
      <w:r w:rsidRPr="006051BF">
        <w:tab/>
      </w:r>
      <w:bookmarkStart w:id="79" w:name="_Toc412146766"/>
      <w:r w:rsidRPr="006051BF">
        <w:t>Translator API</w:t>
      </w:r>
      <w:bookmarkEnd w:id="79"/>
    </w:p>
    <w:p w:rsidR="00D67A4B" w:rsidRPr="006051BF" w:rsidRDefault="00D67A4B" w:rsidP="00A914BF">
      <w:pPr>
        <w:pStyle w:val="ProductList-Body"/>
      </w:pPr>
      <w:r w:rsidRPr="006051BF">
        <w:t xml:space="preserve">Der Kunde ist berechtigt, die Translator API in Übereinstimmung mit den Nutzungsbestimmungen für Translator APIs einschließlich der Nachfolgebestimmungen unter </w:t>
      </w:r>
      <w:hyperlink r:id="rId44" w:history="1">
        <w:r w:rsidRPr="006051BF">
          <w:rPr>
            <w:rStyle w:val="Hyperlink"/>
          </w:rPr>
          <w:t>http://aka.ms/translatortou</w:t>
        </w:r>
      </w:hyperlink>
      <w:r w:rsidRPr="006051BF">
        <w:t xml:space="preserve"> und der Translator-Datenschutzerklärung unter </w:t>
      </w:r>
      <w:hyperlink r:id="rId45" w:history="1">
        <w:r w:rsidRPr="006051BF">
          <w:rPr>
            <w:rStyle w:val="Hyperlink"/>
          </w:rPr>
          <w:t>http://aka.ms/translatorprivacy</w:t>
        </w:r>
      </w:hyperlink>
      <w:r w:rsidRPr="006051BF">
        <w:t xml:space="preserve"> zu nutzen.</w:t>
      </w:r>
    </w:p>
    <w:p w:rsidR="00D67A4B" w:rsidRPr="006051BF" w:rsidRDefault="00DF4CAD" w:rsidP="00D67A4B">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0E6ED8" w:rsidRPr="006051BF" w:rsidRDefault="00414009" w:rsidP="00233C87">
      <w:pPr>
        <w:pStyle w:val="ProductList-Offering2Heading"/>
        <w:outlineLvl w:val="2"/>
      </w:pPr>
      <w:r w:rsidRPr="006051BF">
        <w:tab/>
      </w:r>
      <w:bookmarkStart w:id="80" w:name="_Toc412146767"/>
      <w:r w:rsidRPr="006051BF">
        <w:t>Yammer Enterprise</w:t>
      </w:r>
      <w:bookmarkEnd w:id="80"/>
    </w:p>
    <w:p w:rsidR="00D67A4B" w:rsidRPr="006051BF" w:rsidRDefault="00D67A4B" w:rsidP="00D67A4B">
      <w:pPr>
        <w:pStyle w:val="ProductList-Body"/>
      </w:pPr>
      <w:r w:rsidRPr="006051BF">
        <w:rPr>
          <w:b/>
          <w:color w:val="00188F"/>
        </w:rPr>
        <w:t>Externe Nutzer</w:t>
      </w:r>
    </w:p>
    <w:p w:rsidR="00D67A4B" w:rsidRPr="006051BF" w:rsidRDefault="00D67A4B" w:rsidP="00D67A4B">
      <w:pPr>
        <w:pStyle w:val="ProductList-Body"/>
      </w:pPr>
      <w:r w:rsidRPr="006051BF">
        <w:t>Externe Nutzer, die über externe Netzwerkfunktionen zu Yammer eingeladen werden, benötigen keine Nutzer-ALs.</w:t>
      </w:r>
    </w:p>
    <w:p w:rsidR="003610AB" w:rsidRPr="006051BF" w:rsidRDefault="003610AB" w:rsidP="00D67A4B">
      <w:pPr>
        <w:pStyle w:val="ProductList-Body"/>
      </w:pPr>
    </w:p>
    <w:p w:rsidR="00D67A4B" w:rsidRPr="006051BF" w:rsidRDefault="00D67A4B" w:rsidP="00D67A4B">
      <w:pPr>
        <w:pStyle w:val="ProductList-Body"/>
      </w:pPr>
      <w:r w:rsidRPr="006051BF">
        <w:rPr>
          <w:b/>
          <w:color w:val="00188F"/>
        </w:rPr>
        <w:t>Verwendung von Kundendaten durch Microsoft</w:t>
      </w:r>
    </w:p>
    <w:p w:rsidR="00D67A4B" w:rsidRPr="006051BF" w:rsidRDefault="0054345C" w:rsidP="00D67A4B">
      <w:pPr>
        <w:pStyle w:val="ProductList-Body"/>
      </w:pPr>
      <w:r w:rsidRPr="00444B24">
        <w:t>Ungeachtet anders lautender Bestimmungen im Volumenlizenzvertrag des Kunden oder den Bestimmungen für Onlinedienste (OST), unterliegt die</w:t>
      </w:r>
      <w:r>
        <w:t> </w:t>
      </w:r>
      <w:r w:rsidRPr="00444B24">
        <w:t>Verwendung von Kundendaten im Onlinedienst Yammer Enterprise durch Microsoft sowohl vor als auch nach</w:t>
      </w:r>
      <w:r>
        <w:t xml:space="preserve"> Beendigung </w:t>
      </w:r>
      <w:r w:rsidRPr="00444B24">
        <w:t xml:space="preserve">des Onlinedienste-Abonnements des Kunden der Datenschutzerklärung für Yammer unter </w:t>
      </w:r>
      <w:hyperlink r:id="rId46" w:history="1">
        <w:r w:rsidRPr="00444B24">
          <w:rPr>
            <w:rStyle w:val="Hyperlink"/>
            <w:rFonts w:cs="Arial"/>
          </w:rPr>
          <w:t>www.yammer.com/about/privacy</w:t>
        </w:r>
      </w:hyperlink>
      <w:r>
        <w:t>.</w:t>
      </w:r>
      <w:r w:rsidR="00D67A4B" w:rsidRPr="006051BF">
        <w:t xml:space="preserve"> </w:t>
      </w:r>
    </w:p>
    <w:p w:rsidR="00D67A4B" w:rsidRPr="006051BF" w:rsidRDefault="00DF4CAD" w:rsidP="00D67A4B">
      <w:pPr>
        <w:pStyle w:val="ProductList-Body"/>
        <w:shd w:val="clear" w:color="auto" w:fill="A6A6A6" w:themeFill="background1" w:themeFillShade="A6"/>
        <w:spacing w:before="120" w:after="240"/>
        <w:jc w:val="right"/>
      </w:pPr>
      <w:hyperlink w:anchor="TableofContents" w:history="1">
        <w:r w:rsidR="0026086C" w:rsidRPr="006051BF">
          <w:rPr>
            <w:rStyle w:val="Hyperlink"/>
            <w:sz w:val="16"/>
            <w:szCs w:val="16"/>
          </w:rPr>
          <w:t>Inhalt</w:t>
        </w:r>
      </w:hyperlink>
      <w:r w:rsidR="0026086C" w:rsidRPr="006051BF">
        <w:rPr>
          <w:sz w:val="16"/>
          <w:szCs w:val="16"/>
        </w:rPr>
        <w:t xml:space="preserve"> / </w:t>
      </w:r>
      <w:hyperlink w:anchor="GeneralTerms" w:history="1">
        <w:r w:rsidR="0026086C" w:rsidRPr="006051BF">
          <w:rPr>
            <w:rStyle w:val="Hyperlink"/>
            <w:sz w:val="16"/>
            <w:szCs w:val="16"/>
          </w:rPr>
          <w:t>Allgemeine Bestimmungen</w:t>
        </w:r>
      </w:hyperlink>
    </w:p>
    <w:p w:rsidR="000E6ED8" w:rsidRPr="006051BF" w:rsidRDefault="000E6ED8" w:rsidP="00A914BF">
      <w:pPr>
        <w:pStyle w:val="ProductList-Body"/>
      </w:pPr>
    </w:p>
    <w:p w:rsidR="000E6ED8" w:rsidRPr="006051BF" w:rsidRDefault="000E6ED8" w:rsidP="00A914BF">
      <w:pPr>
        <w:pStyle w:val="ProductList-Body"/>
        <w:sectPr w:rsidR="000E6ED8" w:rsidRPr="006051BF" w:rsidSect="00E275D6">
          <w:type w:val="continuous"/>
          <w:pgSz w:w="12240" w:h="15840"/>
          <w:pgMar w:top="1440" w:right="720" w:bottom="1440" w:left="720" w:header="720" w:footer="720" w:gutter="0"/>
          <w:cols w:space="720"/>
          <w:titlePg/>
          <w:docGrid w:linePitch="360"/>
        </w:sectPr>
      </w:pPr>
    </w:p>
    <w:p w:rsidR="000E6ED8" w:rsidRPr="006051BF" w:rsidRDefault="00D67A4B" w:rsidP="00233C87">
      <w:pPr>
        <w:pStyle w:val="ProductList-SectionHeading"/>
        <w:outlineLvl w:val="0"/>
      </w:pPr>
      <w:bookmarkStart w:id="81" w:name="Attachment1"/>
      <w:bookmarkStart w:id="82" w:name="_Toc412146768"/>
      <w:r w:rsidRPr="006051BF">
        <w:lastRenderedPageBreak/>
        <w:t>Anhang 1 – Hinweise</w:t>
      </w:r>
      <w:bookmarkEnd w:id="81"/>
      <w:bookmarkEnd w:id="82"/>
    </w:p>
    <w:p w:rsidR="004D27A6" w:rsidRPr="006051BF" w:rsidRDefault="00D67A4B" w:rsidP="00233C87">
      <w:pPr>
        <w:pStyle w:val="ProductList-Offering1Heading"/>
        <w:outlineLvl w:val="1"/>
      </w:pPr>
      <w:bookmarkStart w:id="83" w:name="_Toc412146769"/>
      <w:r w:rsidRPr="006051BF">
        <w:t>Bing Maps</w:t>
      </w:r>
      <w:bookmarkEnd w:id="83"/>
    </w:p>
    <w:p w:rsidR="0054345C" w:rsidRDefault="0054345C" w:rsidP="0054345C">
      <w:pPr>
        <w:pStyle w:val="ProductList-Body"/>
      </w:pPr>
      <w:r w:rsidRPr="00444B24">
        <w:t>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den</w:t>
      </w:r>
      <w:r>
        <w:t xml:space="preserve"> </w:t>
      </w:r>
      <w:r w:rsidRPr="00444B24">
        <w:t>Bing Maps</w:t>
      </w:r>
      <w:r>
        <w:t>-Nutzungsbestimmungen für Endbenutzer</w:t>
      </w:r>
      <w:r w:rsidRPr="00444B24">
        <w:t xml:space="preserve">unter </w:t>
      </w:r>
      <w:hyperlink r:id="rId47" w:history="1">
        <w:r w:rsidRPr="00444B24">
          <w:rPr>
            <w:rStyle w:val="Hyperlink"/>
            <w:rFonts w:cs="Arial"/>
          </w:rPr>
          <w:t>go.microsoft.com/?linkid=9710837</w:t>
        </w:r>
      </w:hyperlink>
      <w:r w:rsidRPr="00444B24">
        <w:t xml:space="preserve"> und der Datenschutzerklärung von Bing Maps unter </w:t>
      </w:r>
      <w:hyperlink r:id="rId48" w:history="1">
        <w:r w:rsidRPr="00444B24">
          <w:rPr>
            <w:rStyle w:val="Hyperlink"/>
            <w:rFonts w:cs="Arial"/>
          </w:rPr>
          <w:t>go.microsoft.com/fwlink/?LinkID=248686</w:t>
        </w:r>
      </w:hyperlink>
      <w:r w:rsidRPr="00444B24">
        <w:t>.</w:t>
      </w:r>
    </w:p>
    <w:p w:rsidR="0054345C" w:rsidRPr="00444B24" w:rsidRDefault="0054345C" w:rsidP="0054345C">
      <w:pPr>
        <w:pStyle w:val="ProductList-Body"/>
      </w:pPr>
    </w:p>
    <w:p w:rsidR="00D67A4B" w:rsidRPr="006051BF" w:rsidRDefault="00A27D70" w:rsidP="00233C87">
      <w:pPr>
        <w:pStyle w:val="ProductList-Offering1Heading"/>
        <w:outlineLvl w:val="1"/>
      </w:pPr>
      <w:bookmarkStart w:id="84" w:name="_Toc412146770"/>
      <w:r w:rsidRPr="006051BF">
        <w:t>Kundensupport</w:t>
      </w:r>
      <w:bookmarkEnd w:id="84"/>
    </w:p>
    <w:p w:rsidR="0054345C" w:rsidRDefault="0054345C" w:rsidP="00233C87">
      <w:pPr>
        <w:pStyle w:val="ProductList-Body"/>
        <w:outlineLvl w:val="2"/>
      </w:pPr>
      <w:r w:rsidRPr="00444B24">
        <w:t>Falls der Volumenlizenzvertrag des Kunden einen Master-Business-Vertrag von vor dem 1. September 2007 enthält (und der Kunde keine</w:t>
      </w:r>
      <w:r>
        <w:t>n</w:t>
      </w:r>
      <w:r w:rsidRPr="00444B24">
        <w:t xml:space="preserve"> andere</w:t>
      </w:r>
      <w:r>
        <w:t>n</w:t>
      </w:r>
      <w:r w:rsidRPr="00444B24">
        <w:t xml:space="preserve"> Rahmen</w:t>
      </w:r>
      <w:r>
        <w:t>vertrag für Microsoft Professional Services</w:t>
      </w:r>
      <w:r w:rsidRPr="00444B24">
        <w:t xml:space="preserve"> unterzeichnet hat), oder wenn der Kunde unter dem Microsoft Online-Abonnement-Vertrag oder</w:t>
      </w:r>
      <w:r>
        <w:t> </w:t>
      </w:r>
      <w:r w:rsidRPr="00444B24">
        <w:t>einem anderen Microsoft-Vertrag lizenziert ist, der nur Onlinedienste abdeckt, unterliegt der für den Kunden bereitgestellte Support diesen zusätzlichen Bestimmungen.</w:t>
      </w:r>
    </w:p>
    <w:p w:rsidR="0054345C" w:rsidRDefault="0054345C" w:rsidP="00233C87">
      <w:pPr>
        <w:pStyle w:val="ProductList-Body"/>
        <w:outlineLvl w:val="2"/>
      </w:pPr>
    </w:p>
    <w:p w:rsidR="00A27D70" w:rsidRPr="006051BF" w:rsidRDefault="00A27D70" w:rsidP="00233C87">
      <w:pPr>
        <w:pStyle w:val="ProductList-Body"/>
        <w:outlineLvl w:val="2"/>
      </w:pPr>
      <w:r w:rsidRPr="006051BF">
        <w:rPr>
          <w:b/>
          <w:color w:val="00188F"/>
        </w:rPr>
        <w:t>Definitionen</w:t>
      </w:r>
    </w:p>
    <w:p w:rsidR="00A27D70" w:rsidRPr="006051BF" w:rsidRDefault="00A27D70" w:rsidP="00BC4E64">
      <w:pPr>
        <w:pStyle w:val="ProductList-Body"/>
        <w:spacing w:after="120"/>
      </w:pPr>
      <w:r w:rsidRPr="006051BF">
        <w:t>In diesem Hinweis zum Kundensupport verwendete Begriffe, die hierin nicht definiert werden, haben die gleiche Bedeutung wie in dem Volumenlizenzvertrag des Kunden.</w:t>
      </w:r>
    </w:p>
    <w:p w:rsidR="00A27D70" w:rsidRPr="006051BF" w:rsidRDefault="00A27D70" w:rsidP="00BC4E64">
      <w:pPr>
        <w:pStyle w:val="ProductList-Body"/>
        <w:spacing w:after="120"/>
      </w:pPr>
      <w:r w:rsidRPr="006051BF">
        <w:t xml:space="preserve">„Kundensupport“ ist jeglicher Support und jegliche Beratung, die dem Kunden unter dem Volumenlizenzvertrag des Kunden zur Verfügung gestellt wurde. </w:t>
      </w:r>
    </w:p>
    <w:p w:rsidR="00A27D70" w:rsidRPr="006051BF" w:rsidRDefault="00A27D70" w:rsidP="00A27D70">
      <w:pPr>
        <w:pStyle w:val="ProductList-Body"/>
      </w:pPr>
      <w:r w:rsidRPr="006051BF">
        <w:t>„Fixes“ sind Produktfixes, Änderungen oder Erweiterungen oder Bearbeitungen davon, die Microsoft entweder allgemein herausgibt (wie z. B. Service Packs) oder die Microsoft dem Kunden bei der Leistung des Kundensupports für ein bestimmtes Problem bereitstellt.</w:t>
      </w:r>
    </w:p>
    <w:p w:rsidR="00A27D70" w:rsidRPr="006051BF" w:rsidRDefault="00A27D70" w:rsidP="00A27D70">
      <w:pPr>
        <w:pStyle w:val="ProductList-Body"/>
      </w:pPr>
    </w:p>
    <w:p w:rsidR="00A27D70" w:rsidRPr="006051BF" w:rsidRDefault="00A27D70" w:rsidP="00233C87">
      <w:pPr>
        <w:pStyle w:val="ProductList-Body"/>
        <w:outlineLvl w:val="2"/>
      </w:pPr>
      <w:r w:rsidRPr="006051BF">
        <w:rPr>
          <w:b/>
          <w:color w:val="00188F"/>
        </w:rPr>
        <w:t>Fixes</w:t>
      </w:r>
    </w:p>
    <w:p w:rsidR="00D640F5" w:rsidRDefault="00D640F5" w:rsidP="00233C87">
      <w:pPr>
        <w:pStyle w:val="ProductList-Body"/>
        <w:outlineLvl w:val="2"/>
      </w:pPr>
      <w:r w:rsidRPr="00444B24">
        <w:t xml:space="preserve">Wenn Microsoft </w:t>
      </w:r>
      <w:r>
        <w:t xml:space="preserve">dem Kunden </w:t>
      </w:r>
      <w:r w:rsidRPr="00444B24">
        <w:t>im Rahmen der Leistung des Kundensupport</w:t>
      </w:r>
      <w:r>
        <w:t>s</w:t>
      </w:r>
      <w:r w:rsidRPr="00444B24">
        <w:t xml:space="preserve"> Fixes zur Verfügung stellt, werden diese Fixes in Übereinstimmung mit</w:t>
      </w:r>
      <w:r>
        <w:t> </w:t>
      </w:r>
      <w:r w:rsidRPr="00444B24">
        <w:t xml:space="preserve">den Lizenzbestimmungen für das Produkt lizenziert, auf das sich diese Fixes beziehen, es sei denn, die Fixes enthalten separate Bestimmungen. In diesem Fall sind diese </w:t>
      </w:r>
      <w:r>
        <w:t xml:space="preserve">separaten </w:t>
      </w:r>
      <w:r w:rsidRPr="00444B24">
        <w:t>Bestimmungen maßgeblich. Falls die Fixes für Microsoft Azure-Dienste, Microsoft Dynamics CRM Online, Microsoft Dynamics Marketing oder Microsoft Social Engagement zur Verfügung gestellt werden, gelten die von Microsoft mit den Fixes bereitgestellten Nutzungsbestimmungen, und falls keine Nutzungsbestimmungen bereitgestellt werden, wird dem Kunden eine nicht ausschließliche, zeitlich beschränkte, kostenlose Lizenz zur Nutzung und Vervielfältigung der Fixes ausschließlich zur internen Verwendung des Kunden gewährt. Der Kunde ist nicht berechtigt, Fixes zu ändern, ihre Dateinamen zu ändern oder sie mit Computercode zu kombinieren, der nicht von Microsoft stammt.</w:t>
      </w:r>
    </w:p>
    <w:p w:rsidR="00D640F5" w:rsidRDefault="00D640F5" w:rsidP="00233C87">
      <w:pPr>
        <w:pStyle w:val="ProductList-Body"/>
        <w:outlineLvl w:val="2"/>
      </w:pPr>
    </w:p>
    <w:p w:rsidR="00A27D70" w:rsidRPr="006051BF" w:rsidRDefault="00A27D70" w:rsidP="00233C87">
      <w:pPr>
        <w:pStyle w:val="ProductList-Body"/>
        <w:outlineLvl w:val="2"/>
      </w:pPr>
      <w:r w:rsidRPr="006051BF">
        <w:rPr>
          <w:b/>
          <w:color w:val="00188F"/>
        </w:rPr>
        <w:t>Vorbestehende Werke</w:t>
      </w:r>
    </w:p>
    <w:p w:rsidR="00D640F5" w:rsidRDefault="00D640F5" w:rsidP="00D640F5">
      <w:pPr>
        <w:pStyle w:val="ProductList-Body"/>
      </w:pPr>
      <w:r w:rsidRPr="00444B24">
        <w:t>Sämtliche Rechte an einem Computercode oder an nicht codebasierten schriftlichen Materialien, die von den oder für die Parteien oder ihre(n)</w:t>
      </w:r>
      <w:r>
        <w:t> </w:t>
      </w:r>
      <w:r w:rsidRPr="00444B24">
        <w:t>Verbundenen Unternehmen unabhängig vom Volumenlizenzvertrag des Kunden entwickelt oder auf andere Weise erlangt wurden („Vorbestehende Werke“), verbleiben allein bei derjenigen Partei, die</w:t>
      </w:r>
      <w:r>
        <w:t xml:space="preserve"> das </w:t>
      </w:r>
      <w:r w:rsidRPr="00444B24">
        <w:t>Vorbestehende Werk jeweils bereitstellt. Für die Dauer der Leistung des Kundensupport</w:t>
      </w:r>
      <w:r>
        <w:t>s</w:t>
      </w:r>
      <w:r w:rsidRPr="00444B24">
        <w:t xml:space="preserve"> erteilen die Parteien einander (und, falls erforderlich, auch den Vertragspartnern von Microsoft) eine zeitlich beschränkte, nicht ausschließliche Lizenz zur Nutzung, Vervielfältigung und Bearbeitung der der anderen Partei zur Verfügung gestellten Vorbestehenden Werke, jedoch ausschließlich</w:t>
      </w:r>
      <w:r>
        <w:t xml:space="preserve"> soweit dies notwendig ist</w:t>
      </w:r>
      <w:r w:rsidRPr="00444B24">
        <w:t xml:space="preserve">, </w:t>
      </w:r>
      <w:r>
        <w:t xml:space="preserve">um </w:t>
      </w:r>
      <w:r w:rsidRPr="00444B24">
        <w:t>die Verpflichtungen im Zusammenhang mit dem Kundensupport zu erfüllen.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Arbeitsergebnisse des Kundensupport</w:t>
      </w:r>
      <w:r>
        <w:t>s</w:t>
      </w:r>
      <w:r w:rsidRPr="00444B24">
        <w:t xml:space="preserv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Wenn der Kunde in der </w:t>
      </w:r>
      <w:r w:rsidRPr="00172A00">
        <w:t>Tschechischen Republik ansässig ist, sichert der Kunde zu, dass der Urheber die einschlägigen Zustimmungen zur Bearbeitung der vorbestehenden Werke des Kunden gegeben hat. Verstöße gegen die Bedingungen des Volumenlizenzvertrages des Kunden oder gegen andere Erklärungen bezüglich des Kundensupports</w:t>
      </w:r>
      <w:r w:rsidRPr="00444B24">
        <w:t xml:space="preserve"> unter</w:t>
      </w:r>
      <w:r>
        <w:t xml:space="preserve"> dem Volumenlizenzvertrag </w:t>
      </w:r>
      <w:r w:rsidRPr="00444B24">
        <w:t>durch den Kunden sind eine auflösende Bedingung für den Erhalt der zeitlich unbeschränkten Lizenz für Vorbestehende Werke von Microsoft, die Microsoft am Ende der Durchführung vom Kundensupport durch Microsoft dem Kunden überlässt.</w:t>
      </w:r>
    </w:p>
    <w:p w:rsidR="00D640F5" w:rsidRPr="00444B24" w:rsidRDefault="00D640F5" w:rsidP="00D640F5">
      <w:pPr>
        <w:pStyle w:val="ProductList-Body"/>
      </w:pPr>
    </w:p>
    <w:p w:rsidR="00A27D70" w:rsidRPr="006051BF" w:rsidRDefault="00A27D70" w:rsidP="00233C87">
      <w:pPr>
        <w:pStyle w:val="ProductList-Body"/>
        <w:outlineLvl w:val="2"/>
      </w:pPr>
      <w:r w:rsidRPr="006051BF">
        <w:rPr>
          <w:b/>
          <w:color w:val="00188F"/>
        </w:rPr>
        <w:t>Materialien</w:t>
      </w:r>
    </w:p>
    <w:p w:rsidR="00A27D70" w:rsidRPr="006051BF" w:rsidRDefault="00D640F5" w:rsidP="00A27D70">
      <w:pPr>
        <w:pStyle w:val="ProductList-Body"/>
      </w:pPr>
      <w:r w:rsidRPr="00444B24">
        <w:t xml:space="preserve">Alle Rechte an Materialien, die von Microsoft entwickelt (ausgenommen Softwarecode) und dem Kunden in Verbindung mit Kundensupport bereitgestellt werden („Materialien“), stehen im Eigentum von Microsoft, außer </w:t>
      </w:r>
      <w:r>
        <w:t xml:space="preserve">soweit </w:t>
      </w:r>
      <w:r w:rsidRPr="00444B24">
        <w:t>solche Materialien Vorbestehende Werke des Kunden</w:t>
      </w:r>
      <w:r>
        <w:t xml:space="preserve"> sind</w:t>
      </w:r>
      <w:r w:rsidRPr="00444B24">
        <w:t>. Microsoft gewährt dem Kunden eine nicht ausschli</w:t>
      </w:r>
      <w:r>
        <w:t>eßliche, zeitlich unbeschränkte</w:t>
      </w:r>
      <w:r w:rsidR="00A27D70" w:rsidRPr="006051BF">
        <w:t xml:space="preserve">, kostenlose Lizenz, die Materialien ausschließlich für den </w:t>
      </w:r>
      <w:r w:rsidR="00A27D70" w:rsidRPr="006051BF">
        <w:lastRenderedPageBreak/>
        <w:t>internen Geschäftsbetrieb des Kunden und ohne die Verpflichtung zur Buchhaltung oder Zahlung von Lizenzgebühren zu verwenden, zu vervielfältigen und zu ändern.</w:t>
      </w:r>
    </w:p>
    <w:p w:rsidR="00A27D70" w:rsidRPr="006051BF" w:rsidRDefault="00A27D70" w:rsidP="00233C87">
      <w:pPr>
        <w:pStyle w:val="ProductList-Body"/>
        <w:outlineLvl w:val="2"/>
      </w:pPr>
      <w:r w:rsidRPr="006051BF">
        <w:rPr>
          <w:b/>
          <w:color w:val="00188F"/>
        </w:rPr>
        <w:t>Mustercode</w:t>
      </w:r>
    </w:p>
    <w:p w:rsidR="00A27D70" w:rsidRPr="006051BF" w:rsidRDefault="00A27D70" w:rsidP="00A27D70">
      <w:pPr>
        <w:pStyle w:val="ProductList-Body"/>
      </w:pPr>
      <w:r w:rsidRPr="006051BF">
        <w:t xml:space="preserve">Microsoft gewährt dem Kunden ein nicht ausschließliches, zeitlich unbeschränktes, lizenzgebührenfreies Recht, den von Microsoft zu Veranschaulichungszwecken bereitgestellten Softwarecode („Mustercode“) zu verwenden und zu ändern und die Objektcodeform des Mustercodes zu vervielfältigen und zu vertreiben, vorausgesetzt, dass der Kunde sich mit Folgendem einverstanden erklärt: (i) Der Kunde verwendet weder den Namen noch das Logo oder die Marken von Microsoft, um das Softwareprodukt des Kunden, in das der Mustercode eingebettet ist, zu vermarkten, (ii) der Kunde nimmt einen gültigen Urheberrechtshinweis in sein </w:t>
      </w:r>
      <w:r w:rsidR="00D640F5">
        <w:t>Software</w:t>
      </w:r>
      <w:r w:rsidRPr="006051BF">
        <w:t>produkt, in das der Mustercode eingebettet ist, auf, und (iii) der Kunde verteidigt Microsoft und ihre Lieferanten gegen alle Ansprüche und in allen Gerichtsverfahren und stellt sie von allen Ansprüchen frei bzw. entschädig</w:t>
      </w:r>
      <w:r w:rsidR="00D640F5">
        <w:t>t</w:t>
      </w:r>
      <w:r w:rsidRPr="006051BF">
        <w:t xml:space="preserve"> Microsoft und ihre Lieferanten entsprechend, einschließlich Anwaltsgebühren, die aus der Nutzung oder dem Vertrieb des Mustercodes entstehen.</w:t>
      </w:r>
    </w:p>
    <w:p w:rsidR="00A27D70" w:rsidRPr="006051BF" w:rsidRDefault="00A27D70" w:rsidP="00A27D70">
      <w:pPr>
        <w:pStyle w:val="ProductList-Body"/>
      </w:pPr>
    </w:p>
    <w:p w:rsidR="00A27D70" w:rsidRPr="006051BF" w:rsidRDefault="00A27D70" w:rsidP="00233C87">
      <w:pPr>
        <w:pStyle w:val="ProductList-Body"/>
        <w:outlineLvl w:val="2"/>
      </w:pPr>
      <w:r w:rsidRPr="006051BF">
        <w:rPr>
          <w:b/>
          <w:color w:val="00188F"/>
        </w:rPr>
        <w:t>Rechte von Verbundenen Unternehmen</w:t>
      </w:r>
    </w:p>
    <w:p w:rsidR="00D640F5" w:rsidRDefault="00D640F5" w:rsidP="00233C87">
      <w:pPr>
        <w:pStyle w:val="ProductList-Body"/>
        <w:outlineLvl w:val="2"/>
      </w:pPr>
      <w:r w:rsidRPr="00444B24">
        <w:t xml:space="preserve">Der Kunde ist berechtigt, die in diesem Abschnitt enthaltenen Rechte an Verbundene Unternehmen unterzulizenzieren, doch jede </w:t>
      </w:r>
      <w:r>
        <w:t xml:space="preserve">weitere </w:t>
      </w:r>
      <w:r w:rsidRPr="00444B24">
        <w:t>Unterlizenzierung dieser Rechte durch Verbundene Unternehmen ist hingegen unzulässig, und die Nutzung durch Verbundene Unternehmen muss mit den</w:t>
      </w:r>
      <w:r>
        <w:t xml:space="preserve"> im </w:t>
      </w:r>
      <w:r w:rsidRPr="00444B24">
        <w:t>Volumenlizenzvertrag des Kunden enthaltenen Lizenzbestimmungen übereinstimmen.</w:t>
      </w:r>
    </w:p>
    <w:p w:rsidR="00D640F5" w:rsidRDefault="00D640F5" w:rsidP="00233C87">
      <w:pPr>
        <w:pStyle w:val="ProductList-Body"/>
        <w:outlineLvl w:val="2"/>
      </w:pPr>
    </w:p>
    <w:p w:rsidR="00A27D70" w:rsidRPr="006051BF" w:rsidRDefault="00A27D70" w:rsidP="00233C87">
      <w:pPr>
        <w:pStyle w:val="ProductList-Body"/>
        <w:outlineLvl w:val="2"/>
      </w:pPr>
      <w:r w:rsidRPr="006051BF">
        <w:rPr>
          <w:b/>
          <w:color w:val="00188F"/>
        </w:rPr>
        <w:t>Gewährleistung für Kundensupport</w:t>
      </w:r>
    </w:p>
    <w:p w:rsidR="00D67A4B" w:rsidRPr="006051BF" w:rsidRDefault="00A27D70" w:rsidP="00A27D70">
      <w:pPr>
        <w:pStyle w:val="ProductList-Body"/>
      </w:pPr>
      <w:r w:rsidRPr="006051BF">
        <w:t>Microsoft gewährleistet, dass Kundensupport mit professioneller Sorgfalt und Kenntnis erbracht wird.</w:t>
      </w:r>
    </w:p>
    <w:p w:rsidR="00D67A4B" w:rsidRPr="006051BF" w:rsidRDefault="00D67A4B" w:rsidP="00A914BF">
      <w:pPr>
        <w:pStyle w:val="ProductList-Body"/>
      </w:pPr>
    </w:p>
    <w:p w:rsidR="00D67A4B" w:rsidRPr="006051BF" w:rsidRDefault="00A27D70" w:rsidP="00233C87">
      <w:pPr>
        <w:pStyle w:val="ProductList-Offering1Heading"/>
        <w:outlineLvl w:val="1"/>
      </w:pPr>
      <w:bookmarkStart w:id="85" w:name="_Toc412146771"/>
      <w:r w:rsidRPr="006051BF">
        <w:t xml:space="preserve">Hinweis zu H.264/AVC Visual-Standard, VC-1 Video-Standard, MPEG-4 </w:t>
      </w:r>
      <w:r w:rsidR="00C51D66">
        <w:t xml:space="preserve">Part </w:t>
      </w:r>
      <w:r w:rsidRPr="006051BF">
        <w:t>Visual-Standard und MPEG-2-Video</w:t>
      </w:r>
      <w:r w:rsidR="00C51D66">
        <w:t xml:space="preserve"> S</w:t>
      </w:r>
      <w:r w:rsidRPr="006051BF">
        <w:t>tandard</w:t>
      </w:r>
      <w:bookmarkEnd w:id="85"/>
    </w:p>
    <w:p w:rsidR="00A27D70" w:rsidRPr="006051BF" w:rsidRDefault="00A27D70" w:rsidP="00A27D70">
      <w:pPr>
        <w:pStyle w:val="ProductList-Body"/>
      </w:pPr>
      <w:r w:rsidRPr="006051BF">
        <w:t>Diese Software enthält möglicherweise die visuelle</w:t>
      </w:r>
      <w:r w:rsidR="00DC407E">
        <w:t>n</w:t>
      </w:r>
      <w:r w:rsidRPr="006051BF">
        <w:t xml:space="preserve"> Komprimierungstechnologien H.264/AVC, VC-1, MPEG-4 Part 2, und MPEG-2. MPEG LA, L.L.C. verlangt den folgenden Hinweis:</w:t>
      </w:r>
    </w:p>
    <w:p w:rsidR="00A27D70" w:rsidRPr="006051BF" w:rsidRDefault="00DC407E" w:rsidP="00F824AC">
      <w:pPr>
        <w:pStyle w:val="ProductList-Body"/>
        <w:spacing w:after="120"/>
      </w:pPr>
      <w:r w:rsidRPr="00444B24">
        <w:t>DIESES PRODUKT IST UNTER DEN AVC-, VC-1-, MPEG-4 PART 2</w:t>
      </w:r>
      <w:r>
        <w:t>-</w:t>
      </w:r>
      <w:r w:rsidRPr="00444B24">
        <w:t xml:space="preserve"> UND MPEG-2</w:t>
      </w:r>
      <w:r>
        <w:t xml:space="preserve"> </w:t>
      </w:r>
      <w:r w:rsidRPr="00444B24">
        <w:t>VISUAL-PATENTPORTFOLIOLIZENZEN FÜR DEN PERSÖNLICHEN UND NICHTKOMMERZIELLEN EINSATZ DURCH EINEN VERBRAUCHER LIZENZIERT, UM (i) VIDEOS IN ÜBEREINSTIMMUNG MIT DEN OBEN GENANNTEN STANDARDS („VIDEO-STANDARDS“) ZU VERSCHLÜSSELN UND/ODER (ii) AVC-, VC-1-, MPEG-4 PART 2- UND MPEG</w:t>
      </w:r>
      <w:r>
        <w:t>-</w:t>
      </w:r>
      <w:r w:rsidRPr="00444B24">
        <w:t>2-VIDEO</w:t>
      </w:r>
      <w:r>
        <w:t>S</w:t>
      </w:r>
      <w:r w:rsidRPr="00444B24">
        <w:t xml:space="preserve"> ZU ENTSCHLÜSSELN, DIE VON EINEM VERBRAUCHER IM RAHMEN PERSÖNLICHER UND NICHTKOMMERZIELLER AKTIVITÄTEN VERSCHLÜSSELT WURDEN UND/ODER VON EINEM VIDEOANBIETER </w:t>
      </w:r>
      <w:r>
        <w:t>ERHALTEN WURDEN</w:t>
      </w:r>
      <w:r w:rsidRPr="00444B24">
        <w:t>, DER EINE LIZENZ FÜR DIE BEREITSTELLUNG SOLCHER VIDEOS BESITZT. FÜR EINE ANDERE VERWENDUNG WIRD KEINE LIZENZ, WEDER AUSDRÜCKLICH NOCH STILLSCHWEIGEND, GEWÄHRT. ZUSÄTZLICHE INFORMATIONEN ERHALTEN SIE</w:t>
      </w:r>
      <w:r>
        <w:t> </w:t>
      </w:r>
      <w:r w:rsidRPr="00444B24">
        <w:t xml:space="preserve">VON MPEG LA, L.L.C. SIEHE </w:t>
      </w:r>
      <w:hyperlink r:id="rId49" w:history="1">
        <w:r w:rsidRPr="00444B24">
          <w:rPr>
            <w:rStyle w:val="Hyperlink"/>
            <w:rFonts w:cs="Arial"/>
          </w:rPr>
          <w:t>www.mpegla.com</w:t>
        </w:r>
      </w:hyperlink>
      <w:r w:rsidRPr="00444B24">
        <w:t>.</w:t>
      </w:r>
      <w:r w:rsidR="00A27D70" w:rsidRPr="006051BF">
        <w:t xml:space="preserve"> </w:t>
      </w:r>
    </w:p>
    <w:p w:rsidR="00D67A4B" w:rsidRPr="006051BF" w:rsidRDefault="00DC407E" w:rsidP="000F30AA">
      <w:pPr>
        <w:pStyle w:val="ProductList-Body"/>
      </w:pPr>
      <w:r w:rsidRPr="00444B24">
        <w:t>Zur Vermeidung von Missverständnissen sei gesagt, dass dieser Hinweis die Nutzung der Software für normale Geschäftszwecke, die</w:t>
      </w:r>
      <w:r>
        <w:t xml:space="preserve"> dem jeweiligen </w:t>
      </w:r>
      <w:r w:rsidRPr="00444B24">
        <w:t xml:space="preserve">Geschäft eigen sind und (i) </w:t>
      </w:r>
      <w:r>
        <w:t xml:space="preserve">den </w:t>
      </w:r>
      <w:r w:rsidRPr="00444B24">
        <w:t>Vertrieb der Software an Dritte oder (ii) die Entwicklung von Inhalt</w:t>
      </w:r>
      <w:r>
        <w:t xml:space="preserve"> in Übereinstimmung</w:t>
      </w:r>
      <w:r w:rsidRPr="00444B24">
        <w:t xml:space="preserve"> mit VIDEO-STANDARDS</w:t>
      </w:r>
      <w:r>
        <w:t>-Technologien</w:t>
      </w:r>
      <w:r w:rsidRPr="00444B24">
        <w:t xml:space="preserve"> zum Vertrieb an Dritte nicht einschließen, nicht einschränkt oder verhindert.</w:t>
      </w:r>
    </w:p>
    <w:p w:rsidR="00D67A4B" w:rsidRPr="006051BF" w:rsidRDefault="00D67A4B" w:rsidP="00A914BF">
      <w:pPr>
        <w:pStyle w:val="ProductList-Body"/>
      </w:pPr>
    </w:p>
    <w:p w:rsidR="00A27D70" w:rsidRPr="006051BF" w:rsidRDefault="00A27D70" w:rsidP="00A914BF">
      <w:pPr>
        <w:pStyle w:val="ProductList-Body"/>
      </w:pPr>
    </w:p>
    <w:p w:rsidR="00D67A4B" w:rsidRPr="006051BF" w:rsidRDefault="00D67A4B" w:rsidP="00A914BF">
      <w:pPr>
        <w:pStyle w:val="ProductList-Body"/>
        <w:sectPr w:rsidR="00D67A4B" w:rsidRPr="006051BF" w:rsidSect="00A61B2A">
          <w:footerReference w:type="default" r:id="rId50"/>
          <w:footerReference w:type="first" r:id="rId51"/>
          <w:pgSz w:w="12240" w:h="15840"/>
          <w:pgMar w:top="1440" w:right="720" w:bottom="1440" w:left="720" w:header="720" w:footer="720" w:gutter="0"/>
          <w:cols w:space="720"/>
          <w:titlePg/>
          <w:docGrid w:linePitch="360"/>
        </w:sectPr>
      </w:pPr>
    </w:p>
    <w:p w:rsidR="00D67A4B" w:rsidRPr="006051BF" w:rsidRDefault="000F30F7" w:rsidP="00233C87">
      <w:pPr>
        <w:pStyle w:val="ProductList-SectionHeading"/>
        <w:outlineLvl w:val="0"/>
      </w:pPr>
      <w:bookmarkStart w:id="86" w:name="Attachment2"/>
      <w:bookmarkStart w:id="87" w:name="_Toc412146772"/>
      <w:r w:rsidRPr="006051BF">
        <w:lastRenderedPageBreak/>
        <w:t>Anhang 2 – Abonnementlizenz</w:t>
      </w:r>
      <w:r w:rsidR="003A3B1B">
        <w:t xml:space="preserve">en für </w:t>
      </w:r>
      <w:r w:rsidRPr="006051BF">
        <w:t>Suites</w:t>
      </w:r>
      <w:bookmarkEnd w:id="86"/>
      <w:bookmarkEnd w:id="87"/>
    </w:p>
    <w:p w:rsidR="007D0838" w:rsidRPr="006051BF" w:rsidRDefault="000F30F7" w:rsidP="00207B92">
      <w:pPr>
        <w:pStyle w:val="ProductList-Body"/>
        <w:jc w:val="both"/>
      </w:pPr>
      <w:r w:rsidRPr="006051BF">
        <w:t xml:space="preserve">Onlinedienste sind für den Erwerb als Suites von Onlinediensten verfügbar. Wenn in der nachstehenden Tabelle eine Zelle in einer Onlinedienst-Zeile </w:t>
      </w:r>
      <w:r w:rsidRPr="006051BF">
        <w:rPr>
          <w:color w:val="000000" w:themeColor="text1"/>
          <w:shd w:val="clear" w:color="auto" w:fill="4668C5"/>
        </w:rPr>
        <w:t>blau</w:t>
      </w:r>
      <w:r w:rsidRPr="006051BF">
        <w:rPr>
          <w:color w:val="000000" w:themeColor="text1"/>
        </w:rPr>
        <w:t xml:space="preserve"> hinterlegt ist,</w:t>
      </w:r>
      <w:r w:rsidR="0048458D" w:rsidRPr="006051BF">
        <w:rPr>
          <w:color w:val="000000" w:themeColor="text1"/>
        </w:rPr>
        <w:t xml:space="preserve"> </w:t>
      </w:r>
      <w:r w:rsidRPr="006051BF">
        <w:t xml:space="preserve">erfüllt die Suite AL für die Spalte, in der die Zelle sich befindet, die AL-Anforderungen für die Onlinedienste der Zelle. </w:t>
      </w:r>
    </w:p>
    <w:p w:rsidR="007D0838" w:rsidRPr="006051BF" w:rsidRDefault="007D0838" w:rsidP="00A914BF">
      <w:pPr>
        <w:pStyle w:val="ProductList-Body"/>
      </w:pPr>
    </w:p>
    <w:tbl>
      <w:tblPr>
        <w:tblW w:w="10272" w:type="dxa"/>
        <w:tblInd w:w="108" w:type="dxa"/>
        <w:tblLayout w:type="fixed"/>
        <w:tblLook w:val="04A0" w:firstRow="1" w:lastRow="0" w:firstColumn="1" w:lastColumn="0" w:noHBand="0" w:noVBand="1"/>
      </w:tblPr>
      <w:tblGrid>
        <w:gridCol w:w="2247"/>
        <w:gridCol w:w="273"/>
        <w:gridCol w:w="270"/>
        <w:gridCol w:w="270"/>
        <w:gridCol w:w="270"/>
        <w:gridCol w:w="270"/>
        <w:gridCol w:w="270"/>
        <w:gridCol w:w="270"/>
        <w:gridCol w:w="270"/>
        <w:gridCol w:w="270"/>
        <w:gridCol w:w="270"/>
        <w:gridCol w:w="270"/>
        <w:gridCol w:w="831"/>
        <w:gridCol w:w="831"/>
        <w:gridCol w:w="870"/>
        <w:gridCol w:w="810"/>
        <w:gridCol w:w="810"/>
        <w:gridCol w:w="438"/>
        <w:gridCol w:w="462"/>
      </w:tblGrid>
      <w:tr w:rsidR="00875A20" w:rsidRPr="006051BF" w:rsidTr="0019252A">
        <w:trPr>
          <w:cantSplit/>
          <w:trHeight w:val="501"/>
        </w:trPr>
        <w:tc>
          <w:tcPr>
            <w:tcW w:w="2247" w:type="dxa"/>
            <w:vMerge w:val="restart"/>
            <w:shd w:val="clear" w:color="auto" w:fill="auto"/>
            <w:vAlign w:val="bottom"/>
            <w:hideMark/>
          </w:tcPr>
          <w:p w:rsidR="00A62919" w:rsidRPr="006051BF" w:rsidRDefault="00A62919" w:rsidP="000C2E6F">
            <w:pPr>
              <w:pStyle w:val="ProductList-Body"/>
              <w:tabs>
                <w:tab w:val="clear" w:pos="158"/>
              </w:tabs>
              <w:ind w:left="-108"/>
              <w:rPr>
                <w:sz w:val="22"/>
              </w:rPr>
            </w:pPr>
            <w:r w:rsidRPr="006051BF">
              <w:rPr>
                <w:sz w:val="22"/>
              </w:rPr>
              <w:t>Onlinedienst</w:t>
            </w:r>
          </w:p>
        </w:tc>
        <w:tc>
          <w:tcPr>
            <w:tcW w:w="1083" w:type="dxa"/>
            <w:gridSpan w:val="4"/>
            <w:tcBorders>
              <w:top w:val="single" w:sz="12" w:space="0" w:color="FFFFFF" w:themeColor="background1"/>
              <w:right w:val="single" w:sz="12" w:space="0" w:color="FFFFFF" w:themeColor="background1"/>
            </w:tcBorders>
            <w:shd w:val="clear" w:color="auto" w:fill="0072C6"/>
          </w:tcPr>
          <w:p w:rsidR="00A62919" w:rsidRPr="006051BF" w:rsidRDefault="00A62919" w:rsidP="000F30AA">
            <w:pPr>
              <w:pStyle w:val="ProductList-Body"/>
              <w:tabs>
                <w:tab w:val="clear" w:pos="158"/>
              </w:tabs>
              <w:spacing w:before="20" w:after="20"/>
              <w:ind w:left="-115" w:right="-115"/>
              <w:jc w:val="center"/>
            </w:pPr>
            <w:r w:rsidRPr="006051BF">
              <w:rPr>
                <w:rFonts w:asciiTheme="majorHAnsi" w:hAnsiTheme="majorHAnsi"/>
                <w:color w:val="FFFFFF" w:themeColor="background1"/>
                <w:sz w:val="16"/>
                <w:szCs w:val="16"/>
              </w:rPr>
              <w:t>Office 365</w:t>
            </w:r>
          </w:p>
          <w:p w:rsidR="00A62919" w:rsidRPr="006051BF" w:rsidRDefault="00A62919" w:rsidP="00007D8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 xml:space="preserve">Enterprise </w:t>
            </w:r>
            <w:r w:rsidRPr="006051BF">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right w:val="single" w:sz="12" w:space="0" w:color="FFFFFF" w:themeColor="background1"/>
            </w:tcBorders>
            <w:shd w:val="clear" w:color="auto" w:fill="0072C6"/>
          </w:tcPr>
          <w:p w:rsidR="00A62919" w:rsidRPr="006051BF" w:rsidRDefault="00A62919" w:rsidP="000F30AA">
            <w:pPr>
              <w:pStyle w:val="ProductList-Body"/>
              <w:tabs>
                <w:tab w:val="clear" w:pos="158"/>
              </w:tabs>
              <w:spacing w:before="20" w:after="20"/>
              <w:ind w:left="-115" w:right="-115"/>
              <w:jc w:val="center"/>
            </w:pPr>
            <w:r w:rsidRPr="006051BF">
              <w:rPr>
                <w:rFonts w:asciiTheme="majorHAnsi" w:hAnsiTheme="majorHAnsi"/>
                <w:color w:val="FFFFFF" w:themeColor="background1"/>
                <w:sz w:val="16"/>
                <w:szCs w:val="16"/>
              </w:rPr>
              <w:t>Office 365</w:t>
            </w:r>
          </w:p>
          <w:p w:rsidR="00A62919" w:rsidRPr="006051BF" w:rsidRDefault="00A62919"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Verwaltung</w:t>
            </w:r>
          </w:p>
        </w:tc>
        <w:tc>
          <w:tcPr>
            <w:tcW w:w="810" w:type="dxa"/>
            <w:gridSpan w:val="3"/>
            <w:tcBorders>
              <w:top w:val="single" w:sz="12" w:space="0" w:color="FFFFFF" w:themeColor="background1"/>
              <w:right w:val="single" w:sz="12" w:space="0" w:color="FFFFFF" w:themeColor="background1"/>
            </w:tcBorders>
            <w:shd w:val="clear" w:color="auto" w:fill="0072C6"/>
          </w:tcPr>
          <w:p w:rsidR="00A62919" w:rsidRPr="006051BF" w:rsidRDefault="00A62919" w:rsidP="00A62919">
            <w:pPr>
              <w:pStyle w:val="ProductList-Body"/>
              <w:tabs>
                <w:tab w:val="clear" w:pos="158"/>
              </w:tabs>
              <w:spacing w:before="20" w:after="20"/>
              <w:ind w:left="-115" w:right="-115"/>
              <w:jc w:val="center"/>
            </w:pPr>
            <w:r w:rsidRPr="006051BF">
              <w:rPr>
                <w:rFonts w:asciiTheme="majorHAnsi" w:hAnsiTheme="majorHAnsi"/>
                <w:color w:val="FFFFFF" w:themeColor="background1"/>
                <w:sz w:val="16"/>
                <w:szCs w:val="16"/>
              </w:rPr>
              <w:t>Office 365</w:t>
            </w:r>
          </w:p>
          <w:p w:rsidR="00A62919" w:rsidRPr="006051BF" w:rsidRDefault="00A62919" w:rsidP="00A62919">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Bildung</w:t>
            </w: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6051BF" w:rsidRDefault="00A62919" w:rsidP="00875A20">
            <w:pPr>
              <w:pStyle w:val="ProductList-Body"/>
              <w:tabs>
                <w:tab w:val="clear" w:pos="158"/>
              </w:tabs>
              <w:spacing w:before="20" w:after="20"/>
              <w:ind w:left="-115" w:right="-115"/>
              <w:jc w:val="center"/>
            </w:pPr>
            <w:r w:rsidRPr="006051BF">
              <w:rPr>
                <w:rFonts w:asciiTheme="majorHAnsi" w:hAnsiTheme="majorHAnsi"/>
                <w:color w:val="FFFFFF" w:themeColor="background1"/>
                <w:sz w:val="16"/>
                <w:szCs w:val="16"/>
              </w:rPr>
              <w:t>Office 365</w:t>
            </w:r>
          </w:p>
          <w:p w:rsidR="00A62919" w:rsidRPr="006051BF"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6051BF" w:rsidRDefault="00A62919" w:rsidP="00875A20">
            <w:pPr>
              <w:pStyle w:val="ProductList-Body"/>
              <w:tabs>
                <w:tab w:val="clear" w:pos="158"/>
              </w:tabs>
              <w:spacing w:before="20" w:after="20"/>
              <w:ind w:left="-115" w:right="-115"/>
              <w:jc w:val="center"/>
            </w:pPr>
            <w:r w:rsidRPr="006051BF">
              <w:rPr>
                <w:rFonts w:asciiTheme="majorHAnsi" w:hAnsiTheme="majorHAnsi"/>
                <w:color w:val="FFFFFF" w:themeColor="background1"/>
                <w:sz w:val="16"/>
                <w:szCs w:val="16"/>
              </w:rPr>
              <w:t>Office 365</w:t>
            </w:r>
          </w:p>
          <w:p w:rsidR="00A62919" w:rsidRPr="006051BF" w:rsidRDefault="00A62919" w:rsidP="00875A20">
            <w:pPr>
              <w:pStyle w:val="ProductList-Body"/>
              <w:tabs>
                <w:tab w:val="clear" w:pos="158"/>
              </w:tabs>
              <w:spacing w:before="20" w:after="20"/>
              <w:ind w:left="-115" w:right="-115"/>
              <w:jc w:val="center"/>
            </w:pPr>
            <w:r w:rsidRPr="006051BF">
              <w:rPr>
                <w:rFonts w:asciiTheme="majorHAnsi" w:hAnsiTheme="majorHAnsi"/>
                <w:color w:val="FFFFFF" w:themeColor="background1"/>
                <w:sz w:val="16"/>
                <w:szCs w:val="16"/>
              </w:rPr>
              <w:t>Business</w:t>
            </w:r>
          </w:p>
          <w:p w:rsidR="00A62919" w:rsidRPr="006051BF"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6051BF" w:rsidRDefault="00A62919" w:rsidP="00875A20">
            <w:pPr>
              <w:pStyle w:val="ProductList-Body"/>
              <w:tabs>
                <w:tab w:val="clear" w:pos="158"/>
              </w:tabs>
              <w:spacing w:before="20" w:after="20"/>
              <w:ind w:left="-115" w:right="-115"/>
              <w:jc w:val="center"/>
            </w:pPr>
            <w:r w:rsidRPr="006051BF">
              <w:rPr>
                <w:rFonts w:asciiTheme="majorHAnsi" w:hAnsiTheme="majorHAnsi"/>
                <w:color w:val="FFFFFF" w:themeColor="background1"/>
                <w:sz w:val="16"/>
                <w:szCs w:val="16"/>
              </w:rPr>
              <w:t>Office 365</w:t>
            </w:r>
          </w:p>
          <w:p w:rsidR="00A62919" w:rsidRPr="006051BF"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Midsize Business</w:t>
            </w:r>
          </w:p>
        </w:tc>
        <w:tc>
          <w:tcPr>
            <w:tcW w:w="810" w:type="dxa"/>
            <w:tcBorders>
              <w:top w:val="single" w:sz="12" w:space="0" w:color="FFFFFF" w:themeColor="background1"/>
              <w:left w:val="single" w:sz="12" w:space="0" w:color="FFFFFF" w:themeColor="background1"/>
            </w:tcBorders>
            <w:shd w:val="clear" w:color="auto" w:fill="0072C6"/>
          </w:tcPr>
          <w:p w:rsidR="00A62919" w:rsidRPr="006051BF" w:rsidRDefault="00C51D66" w:rsidP="00875A20">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rsidR="00A62919" w:rsidRPr="006051BF"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A62919" w:rsidRPr="006051BF" w:rsidRDefault="00A62919" w:rsidP="00875A20">
            <w:pPr>
              <w:pStyle w:val="ProductList-Body"/>
              <w:tabs>
                <w:tab w:val="clear" w:pos="158"/>
              </w:tabs>
              <w:spacing w:before="20" w:after="20"/>
              <w:ind w:left="-115" w:right="-115"/>
              <w:jc w:val="center"/>
            </w:pPr>
            <w:r w:rsidRPr="006051BF">
              <w:rPr>
                <w:rFonts w:asciiTheme="majorHAnsi" w:hAnsiTheme="majorHAnsi"/>
                <w:color w:val="FFFFFF" w:themeColor="background1"/>
                <w:sz w:val="16"/>
                <w:szCs w:val="16"/>
              </w:rPr>
              <w:t xml:space="preserve">Enterprise </w:t>
            </w:r>
            <w:r w:rsidR="00215D9D">
              <w:rPr>
                <w:rFonts w:asciiTheme="majorHAnsi" w:hAnsiTheme="majorHAnsi"/>
                <w:color w:val="FFFFFF" w:themeColor="background1"/>
                <w:sz w:val="16"/>
                <w:szCs w:val="16"/>
              </w:rPr>
              <w:t>Cloud</w:t>
            </w:r>
          </w:p>
          <w:p w:rsidR="00A62919" w:rsidRPr="006051BF"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 xml:space="preserve">Suite </w:t>
            </w:r>
            <w:r w:rsidRPr="006051BF">
              <w:rPr>
                <w:rFonts w:asciiTheme="majorHAnsi" w:hAnsiTheme="majorHAnsi"/>
                <w:color w:val="FFFFFF" w:themeColor="background1"/>
                <w:sz w:val="16"/>
                <w:szCs w:val="16"/>
                <w:vertAlign w:val="superscript"/>
              </w:rPr>
              <w:t>2</w:t>
            </w:r>
          </w:p>
        </w:tc>
        <w:tc>
          <w:tcPr>
            <w:tcW w:w="900" w:type="dxa"/>
            <w:gridSpan w:val="2"/>
            <w:tcBorders>
              <w:top w:val="single" w:sz="12" w:space="0" w:color="FFFFFF" w:themeColor="background1"/>
              <w:left w:val="single" w:sz="12" w:space="0" w:color="FFFFFF" w:themeColor="background1"/>
            </w:tcBorders>
            <w:shd w:val="clear" w:color="auto" w:fill="0072C6"/>
          </w:tcPr>
          <w:p w:rsidR="00A62919" w:rsidRPr="006051BF" w:rsidRDefault="00A62919" w:rsidP="00875A20">
            <w:pPr>
              <w:pStyle w:val="ProductList-Body"/>
              <w:tabs>
                <w:tab w:val="clear" w:pos="158"/>
              </w:tabs>
              <w:spacing w:before="20" w:after="20"/>
              <w:ind w:left="-115" w:right="-115"/>
              <w:jc w:val="center"/>
            </w:pPr>
            <w:r w:rsidRPr="006051BF">
              <w:rPr>
                <w:rFonts w:asciiTheme="majorHAnsi" w:hAnsiTheme="majorHAnsi"/>
                <w:color w:val="FFFFFF" w:themeColor="background1"/>
                <w:sz w:val="16"/>
                <w:szCs w:val="16"/>
              </w:rPr>
              <w:t>Microsoft Dynamics</w:t>
            </w:r>
          </w:p>
          <w:p w:rsidR="00A62919" w:rsidRPr="006051BF" w:rsidRDefault="00A62919" w:rsidP="00875A20">
            <w:pPr>
              <w:pStyle w:val="ProductList-Body"/>
              <w:tabs>
                <w:tab w:val="clear" w:pos="158"/>
              </w:tabs>
              <w:spacing w:before="20" w:after="20"/>
              <w:ind w:left="-115" w:right="-115"/>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CRM Online</w:t>
            </w:r>
          </w:p>
        </w:tc>
      </w:tr>
      <w:tr w:rsidR="00875A20" w:rsidRPr="006051BF" w:rsidTr="0019252A">
        <w:trPr>
          <w:cantSplit/>
          <w:trHeight w:val="288"/>
        </w:trPr>
        <w:tc>
          <w:tcPr>
            <w:tcW w:w="2247" w:type="dxa"/>
            <w:vMerge/>
            <w:tcBorders>
              <w:bottom w:val="dashSmallGap" w:sz="4" w:space="0" w:color="808080" w:themeColor="background1" w:themeShade="80"/>
            </w:tcBorders>
            <w:shd w:val="clear" w:color="auto" w:fill="auto"/>
            <w:vAlign w:val="bottom"/>
          </w:tcPr>
          <w:p w:rsidR="00A62919" w:rsidRPr="006051BF" w:rsidRDefault="00A62919" w:rsidP="000F30AA">
            <w:pPr>
              <w:pStyle w:val="ProductList-Body"/>
              <w:tabs>
                <w:tab w:val="clear" w:pos="158"/>
              </w:tabs>
              <w:rPr>
                <w:rFonts w:asciiTheme="majorHAnsi" w:hAnsiTheme="majorHAnsi"/>
                <w:szCs w:val="18"/>
              </w:rPr>
            </w:pPr>
          </w:p>
        </w:tc>
        <w:tc>
          <w:tcPr>
            <w:tcW w:w="273" w:type="dxa"/>
            <w:tcBorders>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K1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K1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A62919">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A62919">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A62919">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E4</w:t>
            </w:r>
          </w:p>
        </w:tc>
        <w:tc>
          <w:tcPr>
            <w:tcW w:w="8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3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tcBorders>
            <w:shd w:val="clear" w:color="auto" w:fill="0072C6"/>
            <w:vAlign w:val="center"/>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p>
        </w:tc>
        <w:tc>
          <w:tcPr>
            <w:tcW w:w="438" w:type="dxa"/>
            <w:tcBorders>
              <w:left w:val="single" w:sz="12" w:space="0" w:color="FFFFFF" w:themeColor="background1"/>
              <w:bottom w:val="single" w:sz="12" w:space="0" w:color="FFFFFF" w:themeColor="background1"/>
            </w:tcBorders>
            <w:shd w:val="clear" w:color="auto" w:fill="0072C6"/>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Pro.</w:t>
            </w:r>
          </w:p>
        </w:tc>
        <w:tc>
          <w:tcPr>
            <w:tcW w:w="462" w:type="dxa"/>
            <w:tcBorders>
              <w:left w:val="single" w:sz="12" w:space="0" w:color="FFFFFF" w:themeColor="background1"/>
              <w:bottom w:val="single" w:sz="12" w:space="0" w:color="FFFFFF" w:themeColor="background1"/>
            </w:tcBorders>
            <w:shd w:val="clear" w:color="auto" w:fill="0072C6"/>
          </w:tcPr>
          <w:p w:rsidR="00A62919" w:rsidRPr="006051BF" w:rsidRDefault="00A62919" w:rsidP="000F30AA">
            <w:pPr>
              <w:pStyle w:val="ProductList-Body"/>
              <w:tabs>
                <w:tab w:val="clear" w:pos="158"/>
              </w:tabs>
              <w:ind w:left="-108" w:right="-108"/>
              <w:jc w:val="center"/>
              <w:rPr>
                <w:rFonts w:asciiTheme="majorHAnsi" w:hAnsiTheme="majorHAnsi"/>
                <w:color w:val="FFFFFF" w:themeColor="background1"/>
                <w:sz w:val="16"/>
                <w:szCs w:val="16"/>
              </w:rPr>
            </w:pPr>
            <w:r w:rsidRPr="006051BF">
              <w:rPr>
                <w:rFonts w:asciiTheme="majorHAnsi" w:hAnsiTheme="majorHAnsi"/>
                <w:color w:val="FFFFFF" w:themeColor="background1"/>
                <w:sz w:val="16"/>
                <w:szCs w:val="16"/>
              </w:rPr>
              <w:t>Ent.</w:t>
            </w:r>
          </w:p>
        </w:tc>
      </w:tr>
      <w:tr w:rsidR="00875A20" w:rsidRPr="006051BF" w:rsidTr="0019252A">
        <w:trPr>
          <w:trHeight w:val="288"/>
        </w:trPr>
        <w:tc>
          <w:tcPr>
            <w:tcW w:w="2247" w:type="dxa"/>
            <w:tcBorders>
              <w:top w:val="dashSmallGap" w:sz="4" w:space="0" w:color="808080" w:themeColor="background1" w:themeShade="80"/>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Exchange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Exchange Online Kiosk</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Exchange Online Plan 1</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Exchange Online Plan 2</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SharePoint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SharePoint Online Kiosk</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SharePoint Online Plan 1</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SharePoint Online Plan 2</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Lync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Lync Online Plan 1</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Lync Online Plan 2</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Yammer Enterprise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Office Online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Office 365 Business</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Office 365 ProPlus</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6E5B74">
            <w:pPr>
              <w:pStyle w:val="ProductList-Body"/>
              <w:tabs>
                <w:tab w:val="clear" w:pos="158"/>
              </w:tabs>
              <w:ind w:left="-108"/>
              <w:rPr>
                <w:rFonts w:asciiTheme="majorHAnsi" w:hAnsiTheme="majorHAnsi"/>
                <w:sz w:val="16"/>
                <w:szCs w:val="16"/>
              </w:rPr>
            </w:pPr>
            <w:r w:rsidRPr="0019252A">
              <w:rPr>
                <w:rFonts w:asciiTheme="majorHAnsi" w:hAnsiTheme="majorHAnsi"/>
                <w:sz w:val="16"/>
                <w:szCs w:val="16"/>
              </w:rPr>
              <w:t>Microsoft</w:t>
            </w:r>
            <w:r w:rsidRPr="006051BF">
              <w:rPr>
                <w:rFonts w:asciiTheme="majorHAnsi" w:hAnsiTheme="majorHAnsi"/>
                <w:sz w:val="16"/>
                <w:szCs w:val="16"/>
              </w:rPr>
              <w:t xml:space="preserve"> Intune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46457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Azure Rights Management</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0F30AA">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Azure Active Directory Premium</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1B234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562F4C" w:rsidRDefault="00A62919" w:rsidP="002E06FF">
            <w:pPr>
              <w:pStyle w:val="ProductList-Body"/>
              <w:tabs>
                <w:tab w:val="clear" w:pos="158"/>
              </w:tabs>
              <w:ind w:left="-108"/>
              <w:rPr>
                <w:rFonts w:asciiTheme="majorHAnsi" w:hAnsiTheme="majorHAnsi"/>
                <w:sz w:val="16"/>
                <w:szCs w:val="16"/>
                <w:lang w:val="en-US"/>
              </w:rPr>
            </w:pPr>
            <w:r w:rsidRPr="00562F4C">
              <w:rPr>
                <w:rFonts w:asciiTheme="majorHAnsi" w:hAnsiTheme="majorHAnsi"/>
                <w:sz w:val="16"/>
                <w:szCs w:val="16"/>
                <w:lang w:val="en-US"/>
              </w:rPr>
              <w:t>Microsoft Dynamics Marketing Sales Collaboration</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562F4C" w:rsidRDefault="00A62919" w:rsidP="00CD21FD">
            <w:pPr>
              <w:pStyle w:val="ProductList-Body"/>
              <w:tabs>
                <w:tab w:val="clear" w:pos="158"/>
              </w:tabs>
              <w:jc w:val="center"/>
              <w:rPr>
                <w:rFonts w:asciiTheme="majorHAnsi" w:hAnsiTheme="majorHAnsi"/>
                <w:szCs w:val="18"/>
                <w:lang w:val="en-US"/>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9E720B">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Microsoft Dynamics Marketing Enterprise</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bottom w:val="dashSmallGap" w:sz="4" w:space="0" w:color="BFBFBF" w:themeColor="background1" w:themeShade="BF"/>
            </w:tcBorders>
            <w:shd w:val="clear" w:color="auto" w:fill="auto"/>
            <w:noWrap/>
            <w:vAlign w:val="center"/>
          </w:tcPr>
          <w:p w:rsidR="00A62919" w:rsidRPr="006051BF" w:rsidRDefault="00A62919" w:rsidP="00144059">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Microsoft Social Listening Professional</w:t>
            </w:r>
          </w:p>
        </w:tc>
        <w:tc>
          <w:tcPr>
            <w:tcW w:w="273"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r>
      <w:tr w:rsidR="00875A20" w:rsidRPr="006051BF" w:rsidTr="0019252A">
        <w:trPr>
          <w:trHeight w:val="288"/>
        </w:trPr>
        <w:tc>
          <w:tcPr>
            <w:tcW w:w="2247" w:type="dxa"/>
            <w:tcBorders>
              <w:top w:val="dashSmallGap" w:sz="4" w:space="0" w:color="BFBFBF" w:themeColor="background1" w:themeShade="BF"/>
            </w:tcBorders>
            <w:shd w:val="clear" w:color="auto" w:fill="auto"/>
            <w:noWrap/>
            <w:vAlign w:val="center"/>
          </w:tcPr>
          <w:p w:rsidR="00A62919" w:rsidRPr="006051BF" w:rsidRDefault="00A62919" w:rsidP="002E06FF">
            <w:pPr>
              <w:pStyle w:val="ProductList-Body"/>
              <w:tabs>
                <w:tab w:val="clear" w:pos="158"/>
              </w:tabs>
              <w:ind w:left="-108"/>
              <w:rPr>
                <w:rFonts w:asciiTheme="majorHAnsi" w:hAnsiTheme="majorHAnsi"/>
                <w:sz w:val="16"/>
                <w:szCs w:val="16"/>
              </w:rPr>
            </w:pPr>
            <w:r w:rsidRPr="006051BF">
              <w:rPr>
                <w:rFonts w:asciiTheme="majorHAnsi" w:hAnsiTheme="majorHAnsi"/>
                <w:sz w:val="16"/>
                <w:szCs w:val="16"/>
              </w:rPr>
              <w:t>Parature Enterprise</w:t>
            </w:r>
          </w:p>
        </w:tc>
        <w:tc>
          <w:tcPr>
            <w:tcW w:w="273" w:type="dxa"/>
            <w:tcBorders>
              <w:top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2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31"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7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tcPr>
          <w:p w:rsidR="00A62919" w:rsidRPr="006051BF" w:rsidRDefault="00A62919" w:rsidP="00CD21FD">
            <w:pPr>
              <w:pStyle w:val="ProductList-Body"/>
              <w:tabs>
                <w:tab w:val="clear" w:pos="158"/>
              </w:tabs>
              <w:jc w:val="center"/>
              <w:rPr>
                <w:rFonts w:asciiTheme="majorHAnsi" w:hAnsiTheme="majorHAnsi"/>
                <w:szCs w:val="18"/>
              </w:rPr>
            </w:pPr>
          </w:p>
        </w:tc>
        <w:tc>
          <w:tcPr>
            <w:tcW w:w="438" w:type="dxa"/>
            <w:tcBorders>
              <w:top w:val="single" w:sz="12" w:space="0" w:color="FFFFFF" w:themeColor="background1"/>
              <w:left w:val="single" w:sz="12" w:space="0" w:color="FFFFFF" w:themeColor="background1"/>
            </w:tcBorders>
            <w:shd w:val="clear" w:color="auto" w:fill="D9D9D9" w:themeFill="background1" w:themeFillShade="D9"/>
            <w:vAlign w:val="center"/>
          </w:tcPr>
          <w:p w:rsidR="00A62919" w:rsidRPr="006051BF" w:rsidRDefault="00A62919" w:rsidP="00CD21FD">
            <w:pPr>
              <w:pStyle w:val="ProductList-Body"/>
              <w:tabs>
                <w:tab w:val="clear" w:pos="158"/>
              </w:tabs>
              <w:jc w:val="center"/>
              <w:rPr>
                <w:rFonts w:asciiTheme="majorHAnsi" w:hAnsiTheme="majorHAnsi"/>
                <w:szCs w:val="18"/>
              </w:rPr>
            </w:pPr>
          </w:p>
        </w:tc>
        <w:tc>
          <w:tcPr>
            <w:tcW w:w="462" w:type="dxa"/>
            <w:tcBorders>
              <w:top w:val="single" w:sz="12" w:space="0" w:color="FFFFFF" w:themeColor="background1"/>
              <w:left w:val="single" w:sz="12" w:space="0" w:color="FFFFFF" w:themeColor="background1"/>
            </w:tcBorders>
            <w:shd w:val="clear" w:color="auto" w:fill="4668C5"/>
            <w:vAlign w:val="center"/>
          </w:tcPr>
          <w:p w:rsidR="00A62919" w:rsidRPr="006051BF" w:rsidRDefault="00A62919" w:rsidP="00CD21FD">
            <w:pPr>
              <w:pStyle w:val="ProductList-Body"/>
              <w:tabs>
                <w:tab w:val="clear" w:pos="158"/>
              </w:tabs>
              <w:jc w:val="center"/>
              <w:rPr>
                <w:rFonts w:asciiTheme="majorHAnsi" w:hAnsiTheme="majorHAnsi"/>
                <w:szCs w:val="18"/>
              </w:rPr>
            </w:pPr>
          </w:p>
        </w:tc>
      </w:tr>
    </w:tbl>
    <w:p w:rsidR="00D67A4B" w:rsidRPr="006051BF" w:rsidRDefault="00D67A4B" w:rsidP="00A914BF">
      <w:pPr>
        <w:pStyle w:val="ProductList-Body"/>
      </w:pPr>
    </w:p>
    <w:p w:rsidR="00C614F3" w:rsidRPr="006051BF" w:rsidRDefault="00007D8A" w:rsidP="00C614F3">
      <w:pPr>
        <w:pStyle w:val="ProductList-Body"/>
      </w:pPr>
      <w:r w:rsidRPr="006051BF">
        <w:rPr>
          <w:vertAlign w:val="superscript"/>
        </w:rPr>
        <w:t>1</w:t>
      </w:r>
      <w:r w:rsidRPr="006051BF">
        <w:t xml:space="preserve"> Add-On Suite-ALs, deren Titel „ohne ProPlus“ enthält, umfassen keine Rechte für Office 365 ProPlus.</w:t>
      </w:r>
    </w:p>
    <w:p w:rsidR="008D23E8" w:rsidRPr="006051BF" w:rsidRDefault="00007D8A" w:rsidP="00C614F3">
      <w:pPr>
        <w:pStyle w:val="ProductList-Body"/>
      </w:pPr>
      <w:r w:rsidRPr="006051BF">
        <w:rPr>
          <w:vertAlign w:val="superscript"/>
        </w:rPr>
        <w:t>2</w:t>
      </w:r>
      <w:r w:rsidRPr="006051BF">
        <w:t xml:space="preserve"> Neben den oben angegebenen Onlinediensten erfüllt auch die Enterprise Cloud Suite die AL-Anforderung für Windows SA pro Nutzer, wie in der Produktliste beschrieben. Die Produktliste finden Sie unter </w:t>
      </w:r>
      <w:hyperlink r:id="rId52" w:history="1">
        <w:r w:rsidRPr="006051BF">
          <w:rPr>
            <w:rStyle w:val="Hyperlink"/>
          </w:rPr>
          <w:t>http://go.microsoft.com/?linkid=9839207</w:t>
        </w:r>
      </w:hyperlink>
      <w:r w:rsidRPr="006051BF">
        <w:t>.</w:t>
      </w:r>
    </w:p>
    <w:p w:rsidR="008D23E8" w:rsidRPr="006051BF" w:rsidRDefault="008D23E8" w:rsidP="00C614F3">
      <w:pPr>
        <w:pStyle w:val="ProductList-Body"/>
      </w:pPr>
    </w:p>
    <w:p w:rsidR="008D23E8" w:rsidRPr="006051BF" w:rsidRDefault="008D23E8" w:rsidP="00C614F3">
      <w:pPr>
        <w:pStyle w:val="ProductList-Body"/>
      </w:pPr>
    </w:p>
    <w:p w:rsidR="00E23C48" w:rsidRPr="006051BF" w:rsidRDefault="00E23C48" w:rsidP="00A914BF">
      <w:pPr>
        <w:pStyle w:val="ProductList-Body"/>
      </w:pPr>
    </w:p>
    <w:p w:rsidR="00F2322F" w:rsidRPr="006051BF" w:rsidRDefault="00F2322F" w:rsidP="00A914BF">
      <w:pPr>
        <w:pStyle w:val="ProductList-Body"/>
      </w:pPr>
    </w:p>
    <w:p w:rsidR="00D67A4B" w:rsidRPr="006051BF" w:rsidRDefault="00D67A4B" w:rsidP="00A914BF">
      <w:pPr>
        <w:pStyle w:val="ProductList-Body"/>
      </w:pPr>
    </w:p>
    <w:p w:rsidR="00232755" w:rsidRPr="006051BF" w:rsidRDefault="00232755" w:rsidP="00A914BF">
      <w:pPr>
        <w:pStyle w:val="ProductList-Body"/>
        <w:sectPr w:rsidR="00232755" w:rsidRPr="006051BF" w:rsidSect="00A61B2A">
          <w:pgSz w:w="12240" w:h="15840"/>
          <w:pgMar w:top="1440" w:right="720" w:bottom="1440" w:left="720" w:header="720" w:footer="720" w:gutter="0"/>
          <w:cols w:space="720"/>
          <w:titlePg/>
          <w:docGrid w:linePitch="360"/>
        </w:sectPr>
      </w:pPr>
    </w:p>
    <w:p w:rsidR="00232755" w:rsidRPr="006051BF" w:rsidRDefault="00232755" w:rsidP="00233C87">
      <w:pPr>
        <w:pStyle w:val="ProductList-SectionHeading"/>
        <w:outlineLvl w:val="0"/>
      </w:pPr>
      <w:bookmarkStart w:id="88" w:name="Attachment3"/>
      <w:bookmarkStart w:id="89" w:name="_Toc412146773"/>
      <w:r w:rsidRPr="006051BF">
        <w:lastRenderedPageBreak/>
        <w:t>Anhang 3 – Die Standardvertragsklauseln (</w:t>
      </w:r>
      <w:r w:rsidR="00DC407E">
        <w:t>Auftragsverarbeiter</w:t>
      </w:r>
      <w:r w:rsidRPr="006051BF">
        <w:t>)</w:t>
      </w:r>
      <w:bookmarkEnd w:id="88"/>
      <w:bookmarkEnd w:id="89"/>
    </w:p>
    <w:p w:rsidR="00232755" w:rsidRPr="006051BF" w:rsidRDefault="00257AAA" w:rsidP="00232755">
      <w:pPr>
        <w:pStyle w:val="ProductList-Body"/>
      </w:pPr>
      <w:r w:rsidRPr="00444B24">
        <w:t>Gemäß Artikel 26 Absatz 2 der Richtlinie 95/46/EG für die Übermittlung personenbezogener Daten an Auftragsverarbeiter, die in Drittländern</w:t>
      </w:r>
      <w:r>
        <w:t> </w:t>
      </w:r>
      <w:r w:rsidRPr="00444B24">
        <w:t>niedergelassen sind, in denen kein angemessenes Schutzniveau gewährleistet ist, haben der Kunde (als Datenexporteur) und</w:t>
      </w:r>
      <w:r>
        <w:t> </w:t>
      </w:r>
      <w:r w:rsidRPr="00444B24">
        <w:t>die</w:t>
      </w:r>
      <w:r>
        <w:t> </w:t>
      </w:r>
      <w:r w:rsidRPr="00444B24">
        <w:t xml:space="preserve">Microsoft Corporation (als Datenimporteur, deren Unterschrift unten zu finden ist) </w:t>
      </w:r>
      <w:r>
        <w:t xml:space="preserve">(die „Partei“, wenn eine dieser Organisationen gemeint ist, die „Parteien“, wenn beide gemeint sind) </w:t>
      </w:r>
      <w:r w:rsidRPr="00444B24">
        <w:t>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w:t>
      </w:r>
      <w:r>
        <w:t> </w:t>
      </w:r>
      <w:r w:rsidRPr="00444B24">
        <w:t>Datenexporteur an den Datenimporteur zu bieten.</w:t>
      </w:r>
    </w:p>
    <w:p w:rsidR="00232755" w:rsidRPr="006051BF" w:rsidRDefault="00232755" w:rsidP="00232755">
      <w:pPr>
        <w:pStyle w:val="ProductList-Body"/>
      </w:pPr>
    </w:p>
    <w:p w:rsidR="00232755" w:rsidRPr="006051BF" w:rsidRDefault="00232755" w:rsidP="00233C87">
      <w:pPr>
        <w:pStyle w:val="ProductList-Body"/>
        <w:jc w:val="center"/>
        <w:outlineLvl w:val="1"/>
      </w:pPr>
      <w:r w:rsidRPr="006051BF">
        <w:rPr>
          <w:b/>
        </w:rPr>
        <w:t xml:space="preserve">Klausel 1: </w:t>
      </w:r>
      <w:r w:rsidR="00257AAA" w:rsidRPr="00D177B3">
        <w:rPr>
          <w:b/>
        </w:rPr>
        <w:t>Begriffsbestimmungen</w:t>
      </w:r>
    </w:p>
    <w:p w:rsidR="00232755" w:rsidRPr="006051BF" w:rsidRDefault="00232755" w:rsidP="00232755">
      <w:pPr>
        <w:pStyle w:val="ProductList-Body"/>
      </w:pPr>
    </w:p>
    <w:p w:rsidR="00232755" w:rsidRPr="006051BF" w:rsidRDefault="00232755" w:rsidP="00232755">
      <w:pPr>
        <w:pStyle w:val="ProductList-Body"/>
        <w:spacing w:after="120"/>
      </w:pPr>
      <w:r w:rsidRPr="006051BF">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051BF" w:rsidRDefault="00232755" w:rsidP="00232755">
      <w:pPr>
        <w:pStyle w:val="ProductList-Body"/>
        <w:spacing w:after="120"/>
      </w:pPr>
      <w:r w:rsidRPr="006051BF">
        <w:t xml:space="preserve">(b) Der „Datenexporteur“ ist der für die Verarbeitung Verantwortliche, der die personenbezogenen Daten übermittelt. </w:t>
      </w:r>
    </w:p>
    <w:p w:rsidR="00232755" w:rsidRPr="006051BF" w:rsidRDefault="00232755" w:rsidP="00232755">
      <w:pPr>
        <w:pStyle w:val="ProductList-Body"/>
        <w:spacing w:after="120"/>
      </w:pPr>
      <w:r w:rsidRPr="006051BF">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051BF" w:rsidRDefault="00232755" w:rsidP="00232755">
      <w:pPr>
        <w:pStyle w:val="ProductList-Body"/>
        <w:spacing w:after="120"/>
      </w:pPr>
      <w:r w:rsidRPr="006051BF">
        <w:t>(d)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w:t>
      </w:r>
      <w:r w:rsidR="00257AAA">
        <w:t>.</w:t>
      </w:r>
      <w:r w:rsidRPr="006051BF">
        <w:t xml:space="preserve"> </w:t>
      </w:r>
    </w:p>
    <w:p w:rsidR="00232755" w:rsidRPr="006051BF" w:rsidRDefault="00232755" w:rsidP="00232755">
      <w:pPr>
        <w:pStyle w:val="ProductList-Body"/>
        <w:spacing w:after="120"/>
      </w:pPr>
      <w:r w:rsidRPr="006051BF">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051BF" w:rsidRDefault="00232755" w:rsidP="00232755">
      <w:pPr>
        <w:pStyle w:val="ProductList-Body"/>
      </w:pPr>
      <w:r w:rsidRPr="006051BF">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051BF" w:rsidRDefault="00232755" w:rsidP="00232755">
      <w:pPr>
        <w:pStyle w:val="ProductList-Body"/>
      </w:pPr>
    </w:p>
    <w:p w:rsidR="00232755" w:rsidRPr="006051BF" w:rsidRDefault="00232755" w:rsidP="00233C87">
      <w:pPr>
        <w:pStyle w:val="ProductList-Body"/>
        <w:jc w:val="center"/>
        <w:outlineLvl w:val="1"/>
      </w:pPr>
      <w:r w:rsidRPr="006051BF">
        <w:rPr>
          <w:b/>
        </w:rPr>
        <w:t xml:space="preserve">Klausel 2: </w:t>
      </w:r>
      <w:r w:rsidR="00257AAA">
        <w:rPr>
          <w:b/>
        </w:rPr>
        <w:t>Einzelheiten der</w:t>
      </w:r>
      <w:r w:rsidRPr="006051BF">
        <w:rPr>
          <w:b/>
        </w:rPr>
        <w:t>Übermittlung</w:t>
      </w:r>
    </w:p>
    <w:p w:rsidR="00232755" w:rsidRPr="006051BF" w:rsidRDefault="00232755" w:rsidP="00232755">
      <w:pPr>
        <w:pStyle w:val="ProductList-Body"/>
      </w:pPr>
    </w:p>
    <w:p w:rsidR="00232755" w:rsidRPr="006051BF" w:rsidRDefault="00232755" w:rsidP="00232755">
      <w:pPr>
        <w:pStyle w:val="ProductList-Body"/>
      </w:pPr>
      <w:r w:rsidRPr="006051BF">
        <w:t>Die Einzelheiten der Übermittlung, insbesondere die besonderen Kategorien personenbezogener Daten, sofern vorhanden, werden in Anhang 1 unten erläutert.</w:t>
      </w:r>
    </w:p>
    <w:p w:rsidR="00232755" w:rsidRPr="006051BF" w:rsidRDefault="00232755" w:rsidP="00A914BF">
      <w:pPr>
        <w:pStyle w:val="ProductList-Body"/>
      </w:pPr>
    </w:p>
    <w:p w:rsidR="00232755" w:rsidRPr="006051BF" w:rsidRDefault="00232755" w:rsidP="00233C87">
      <w:pPr>
        <w:pStyle w:val="ProductList-Body"/>
        <w:jc w:val="center"/>
        <w:outlineLvl w:val="1"/>
      </w:pPr>
      <w:r w:rsidRPr="006051BF">
        <w:rPr>
          <w:b/>
        </w:rPr>
        <w:t>Klausel 3: Drittbegünstigtenklausel</w:t>
      </w:r>
    </w:p>
    <w:p w:rsidR="00232755" w:rsidRPr="006051BF" w:rsidRDefault="00232755" w:rsidP="00232755">
      <w:pPr>
        <w:pStyle w:val="ProductList-Body"/>
      </w:pPr>
    </w:p>
    <w:p w:rsidR="00232755" w:rsidRPr="006051BF" w:rsidRDefault="00232755" w:rsidP="00232755">
      <w:pPr>
        <w:pStyle w:val="ProductList-Body"/>
        <w:spacing w:after="120"/>
      </w:pPr>
      <w:r w:rsidRPr="006051BF">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051BF" w:rsidRDefault="00232755" w:rsidP="00232755">
      <w:pPr>
        <w:pStyle w:val="ProductList-Body"/>
        <w:spacing w:after="120"/>
      </w:pPr>
      <w:r w:rsidRPr="006051BF">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051BF" w:rsidRDefault="00232755" w:rsidP="00232755">
      <w:pPr>
        <w:pStyle w:val="ProductList-Body"/>
        <w:spacing w:after="120"/>
      </w:pPr>
      <w:r w:rsidRPr="006051BF">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Pr="006051BF" w:rsidRDefault="00232755" w:rsidP="00232755">
      <w:pPr>
        <w:pStyle w:val="ProductList-Body"/>
      </w:pPr>
      <w:r w:rsidRPr="006051BF">
        <w:t xml:space="preserve">4. Die Parteien haben keine Einwände dagegen, dass die betroffene Person, sofern sie dies ausdrücklich wünscht und das nationale Recht dies zulässt, durch eine Vereinigung oder sonstige Einrichtung vertreten wird. </w:t>
      </w:r>
    </w:p>
    <w:p w:rsidR="00232755" w:rsidRPr="006051BF" w:rsidRDefault="00232755" w:rsidP="00233C87">
      <w:pPr>
        <w:pStyle w:val="ProductList-Body"/>
        <w:jc w:val="center"/>
        <w:outlineLvl w:val="1"/>
      </w:pPr>
      <w:r w:rsidRPr="006051BF">
        <w:rPr>
          <w:b/>
        </w:rPr>
        <w:lastRenderedPageBreak/>
        <w:t>Klausel 4: Pflichten des Datenexporteurs</w:t>
      </w:r>
    </w:p>
    <w:p w:rsidR="00232755" w:rsidRPr="006051BF" w:rsidRDefault="00232755" w:rsidP="00232755">
      <w:pPr>
        <w:pStyle w:val="ProductList-Body"/>
      </w:pPr>
    </w:p>
    <w:p w:rsidR="00232755" w:rsidRPr="006051BF" w:rsidRDefault="00232755" w:rsidP="00232755">
      <w:pPr>
        <w:pStyle w:val="ProductList-Body"/>
      </w:pPr>
      <w:r w:rsidRPr="006051BF">
        <w:t xml:space="preserve">Der Datenexporteur erklärt sich bereit und </w:t>
      </w:r>
      <w:r w:rsidR="00257AAA">
        <w:t>garantiert</w:t>
      </w:r>
      <w:r w:rsidRPr="006051BF">
        <w:t xml:space="preserve">, dass </w:t>
      </w:r>
    </w:p>
    <w:p w:rsidR="00232755" w:rsidRPr="006051BF" w:rsidRDefault="00232755" w:rsidP="00232755">
      <w:pPr>
        <w:pStyle w:val="ProductList-Body"/>
      </w:pPr>
    </w:p>
    <w:p w:rsidR="00232755" w:rsidRPr="006051BF" w:rsidRDefault="00C92454" w:rsidP="00232755">
      <w:pPr>
        <w:pStyle w:val="ProductList-Body"/>
        <w:spacing w:after="120"/>
      </w:pPr>
      <w:r w:rsidRPr="006051BF">
        <w:t>(</w:t>
      </w:r>
      <w:r w:rsidR="00232755" w:rsidRPr="006051BF">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051BF" w:rsidRDefault="00232755" w:rsidP="00232755">
      <w:pPr>
        <w:pStyle w:val="ProductList-Body"/>
        <w:spacing w:after="120"/>
      </w:pPr>
      <w:r w:rsidRPr="006051BF">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051BF" w:rsidRDefault="00232755" w:rsidP="00232755">
      <w:pPr>
        <w:pStyle w:val="ProductList-Body"/>
        <w:spacing w:after="120"/>
      </w:pPr>
      <w:r w:rsidRPr="006051BF">
        <w:t xml:space="preserve">(c) der Datenimporteur hinreichende Garantien in Bezug auf die in Anhang 2 unten beschriebenen technischen und organisatorischen Sicherheitsmaßnahmen bietet; </w:t>
      </w:r>
    </w:p>
    <w:p w:rsidR="00232755" w:rsidRPr="006051BF" w:rsidRDefault="00C92454" w:rsidP="00232755">
      <w:pPr>
        <w:pStyle w:val="ProductList-Body"/>
        <w:spacing w:after="120"/>
      </w:pPr>
      <w:r w:rsidRPr="006051BF">
        <w:t>(</w:t>
      </w:r>
      <w:r w:rsidR="00232755" w:rsidRPr="006051BF">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051BF" w:rsidRDefault="00232755" w:rsidP="00232755">
      <w:pPr>
        <w:pStyle w:val="ProductList-Body"/>
        <w:spacing w:after="120"/>
      </w:pPr>
      <w:r w:rsidRPr="006051BF">
        <w:t xml:space="preserve">(e) er für die Einhaltung dieser Sicherheitsmaßnahmen sorgt; </w:t>
      </w:r>
    </w:p>
    <w:p w:rsidR="00232755" w:rsidRPr="006051BF" w:rsidRDefault="00232755" w:rsidP="00232755">
      <w:pPr>
        <w:pStyle w:val="ProductList-Body"/>
        <w:spacing w:after="120"/>
      </w:pPr>
      <w:r w:rsidRPr="006051BF">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051BF" w:rsidRDefault="00232755" w:rsidP="00232755">
      <w:pPr>
        <w:pStyle w:val="ProductList-Body"/>
        <w:spacing w:after="120"/>
      </w:pPr>
      <w:r w:rsidRPr="006051BF">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051BF" w:rsidRDefault="00232755" w:rsidP="00232755">
      <w:pPr>
        <w:pStyle w:val="ProductList-Body"/>
        <w:spacing w:after="120"/>
      </w:pPr>
      <w:r w:rsidRPr="006051BF">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051BF" w:rsidRDefault="00232755" w:rsidP="00232755">
      <w:pPr>
        <w:pStyle w:val="ProductList-Body"/>
        <w:spacing w:after="120"/>
      </w:pPr>
      <w:r w:rsidRPr="006051BF">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051BF" w:rsidRDefault="00232755" w:rsidP="00232755">
      <w:pPr>
        <w:pStyle w:val="ProductList-Body"/>
      </w:pPr>
      <w:r w:rsidRPr="006051BF">
        <w:t>(j) er für die Einhaltung der Klausel 4 Buchstaben a bis i sorgt.</w:t>
      </w:r>
    </w:p>
    <w:p w:rsidR="00D67A4B" w:rsidRPr="006051BF" w:rsidRDefault="00D67A4B" w:rsidP="00A914BF">
      <w:pPr>
        <w:pStyle w:val="ProductList-Body"/>
      </w:pPr>
    </w:p>
    <w:p w:rsidR="00E83159" w:rsidRPr="006051BF" w:rsidRDefault="00E83159" w:rsidP="00233C87">
      <w:pPr>
        <w:pStyle w:val="ProductList-Body"/>
        <w:jc w:val="center"/>
        <w:outlineLvl w:val="1"/>
      </w:pPr>
      <w:r w:rsidRPr="006051BF">
        <w:rPr>
          <w:b/>
        </w:rPr>
        <w:t>Klausel 5: Pflichten des Datenimporteurs</w:t>
      </w:r>
    </w:p>
    <w:p w:rsidR="00E83159" w:rsidRPr="006051BF" w:rsidRDefault="00E83159" w:rsidP="00E83159">
      <w:pPr>
        <w:pStyle w:val="ProductList-Body"/>
      </w:pPr>
    </w:p>
    <w:p w:rsidR="00E83159" w:rsidRPr="006051BF" w:rsidRDefault="00E83159" w:rsidP="00E83159">
      <w:pPr>
        <w:pStyle w:val="ProductList-Body"/>
      </w:pPr>
      <w:r w:rsidRPr="006051BF">
        <w:t xml:space="preserve">Der Datenimporteur erklärt sich bereit und </w:t>
      </w:r>
      <w:r w:rsidR="00257AAA">
        <w:t>garantiert</w:t>
      </w:r>
      <w:r w:rsidRPr="006051BF">
        <w:t xml:space="preserve">, dass </w:t>
      </w:r>
    </w:p>
    <w:p w:rsidR="00E83159" w:rsidRPr="006051BF" w:rsidRDefault="00E83159" w:rsidP="00E83159">
      <w:pPr>
        <w:pStyle w:val="ProductList-Body"/>
      </w:pPr>
    </w:p>
    <w:p w:rsidR="00E83159" w:rsidRPr="006051BF" w:rsidRDefault="00E83159" w:rsidP="00E83159">
      <w:pPr>
        <w:pStyle w:val="ProductList-Body"/>
        <w:spacing w:after="120"/>
      </w:pPr>
      <w:r w:rsidRPr="006051BF">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051BF" w:rsidRDefault="00E83159" w:rsidP="00E83159">
      <w:pPr>
        <w:pStyle w:val="ProductList-Body"/>
        <w:spacing w:after="120"/>
      </w:pPr>
      <w:r w:rsidRPr="006051BF">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051BF" w:rsidRDefault="00E83159" w:rsidP="00E83159">
      <w:pPr>
        <w:pStyle w:val="ProductList-Body"/>
        <w:spacing w:after="120"/>
      </w:pPr>
      <w:r w:rsidRPr="006051BF">
        <w:t xml:space="preserve">(c) er vor der Verarbeitung der übermittelten personenbezogenen Daten die in Anhang 2 beschriebenen technischen und organisatorischen Sicherheitsmaßnahmen ergriffen hat; </w:t>
      </w:r>
    </w:p>
    <w:p w:rsidR="00E83159" w:rsidRPr="006051BF" w:rsidRDefault="00E83159" w:rsidP="00E83159">
      <w:pPr>
        <w:pStyle w:val="ProductList-Body"/>
      </w:pPr>
      <w:r w:rsidRPr="006051BF">
        <w:t xml:space="preserve">(d) er den Datenexporteur unverzüglich informiert über </w:t>
      </w:r>
    </w:p>
    <w:p w:rsidR="00E83159" w:rsidRPr="006051BF" w:rsidRDefault="00E83159" w:rsidP="00E83159">
      <w:pPr>
        <w:pStyle w:val="ProductList-Body"/>
        <w:spacing w:after="60"/>
        <w:ind w:left="360"/>
      </w:pPr>
      <w:r w:rsidRPr="006051BF">
        <w:t>(i)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w:t>
      </w:r>
      <w:r w:rsidR="00325579">
        <w:t>,</w:t>
      </w:r>
      <w:r w:rsidRPr="006051BF">
        <w:t xml:space="preserve"> </w:t>
      </w:r>
    </w:p>
    <w:p w:rsidR="00E83159" w:rsidRPr="006051BF" w:rsidRDefault="00E83159" w:rsidP="00E83159">
      <w:pPr>
        <w:pStyle w:val="ProductList-Body"/>
        <w:spacing w:after="60"/>
        <w:ind w:left="360"/>
      </w:pPr>
      <w:r w:rsidRPr="006051BF">
        <w:t>(ii) jeden zufälligen oder unberechtigten Zugang</w:t>
      </w:r>
      <w:r w:rsidR="00325579">
        <w:t>,</w:t>
      </w:r>
      <w:r w:rsidRPr="006051BF">
        <w:t xml:space="preserve"> und </w:t>
      </w:r>
    </w:p>
    <w:p w:rsidR="00E83159" w:rsidRPr="006051BF" w:rsidRDefault="00E83159" w:rsidP="00E83159">
      <w:pPr>
        <w:pStyle w:val="ProductList-Body"/>
        <w:spacing w:after="120"/>
        <w:ind w:left="360"/>
      </w:pPr>
      <w:r w:rsidRPr="006051BF">
        <w:lastRenderedPageBreak/>
        <w:t>(iii) alle Anfragen, die direkt von den betroffenen Personen an ihn gerichtet werden, ohne diese zu beantworten, es sei denn, er wäre anderweitig dazu berechtigt</w:t>
      </w:r>
      <w:r w:rsidR="00325579">
        <w:t>;</w:t>
      </w:r>
      <w:r w:rsidRPr="006051BF">
        <w:t xml:space="preserve"> </w:t>
      </w:r>
    </w:p>
    <w:p w:rsidR="00E83159" w:rsidRPr="006051BF" w:rsidRDefault="00E83159" w:rsidP="00E83159">
      <w:pPr>
        <w:pStyle w:val="ProductList-Body"/>
        <w:spacing w:after="120"/>
      </w:pPr>
      <w:r w:rsidRPr="006051BF">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051BF" w:rsidRDefault="00E83159" w:rsidP="00E83159">
      <w:pPr>
        <w:pStyle w:val="ProductList-Body"/>
        <w:spacing w:after="120"/>
      </w:pPr>
      <w:r w:rsidRPr="006051BF">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051BF" w:rsidRDefault="00E83159" w:rsidP="00E83159">
      <w:pPr>
        <w:pStyle w:val="ProductList-Body"/>
        <w:spacing w:after="120"/>
      </w:pPr>
      <w:r w:rsidRPr="006051BF">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051BF" w:rsidRDefault="00E83159" w:rsidP="00E83159">
      <w:pPr>
        <w:pStyle w:val="ProductList-Body"/>
        <w:spacing w:after="120"/>
      </w:pPr>
      <w:r w:rsidRPr="006051BF">
        <w:t xml:space="preserve">(h) er bei der Vergabe eines Verarbeitungsauftrags an einen Unterauftragsverarbeiter den Datenexporteur vorher benachrichtigt und seine vorherige schriftliche Einwilligung eingeholt hat; </w:t>
      </w:r>
    </w:p>
    <w:p w:rsidR="00E83159" w:rsidRPr="006051BF" w:rsidRDefault="00E83159" w:rsidP="00E83159">
      <w:pPr>
        <w:pStyle w:val="ProductList-Body"/>
        <w:spacing w:after="120"/>
      </w:pPr>
      <w:r w:rsidRPr="006051BF">
        <w:t>(i) Der Unterauftragsverarbeiter die Datenverarbeitungsdienste in Übereinstimmung mit Klausel 11 erbringt</w:t>
      </w:r>
      <w:r w:rsidR="00325579">
        <w:t>;</w:t>
      </w:r>
    </w:p>
    <w:p w:rsidR="00D67A4B" w:rsidRPr="006051BF" w:rsidRDefault="00E83159" w:rsidP="00E83159">
      <w:pPr>
        <w:pStyle w:val="ProductList-Body"/>
      </w:pPr>
      <w:r w:rsidRPr="006051BF">
        <w:t>(j) er dem Datenexporteur unverzüglich eine Kopie des Unterauftrags über die Datenverarbeitung zuschickt, den er nach den Klauseln geschlossen hat.</w:t>
      </w:r>
    </w:p>
    <w:p w:rsidR="00E83159" w:rsidRPr="006051BF" w:rsidRDefault="00E83159" w:rsidP="00A914BF">
      <w:pPr>
        <w:pStyle w:val="ProductList-Body"/>
      </w:pPr>
    </w:p>
    <w:p w:rsidR="00E83159" w:rsidRPr="006051BF" w:rsidRDefault="00E83159" w:rsidP="00233C87">
      <w:pPr>
        <w:pStyle w:val="ProductList-Body"/>
        <w:jc w:val="center"/>
        <w:outlineLvl w:val="1"/>
      </w:pPr>
      <w:r w:rsidRPr="006051BF">
        <w:rPr>
          <w:b/>
        </w:rPr>
        <w:t>Klausel 6: Haftung</w:t>
      </w:r>
    </w:p>
    <w:p w:rsidR="00E83159" w:rsidRPr="006051BF" w:rsidRDefault="00E83159" w:rsidP="00E83159">
      <w:pPr>
        <w:pStyle w:val="ProductList-Body"/>
      </w:pPr>
    </w:p>
    <w:p w:rsidR="00E83159" w:rsidRPr="006051BF" w:rsidRDefault="00E83159" w:rsidP="00E83159">
      <w:pPr>
        <w:pStyle w:val="ProductList-Body"/>
        <w:spacing w:after="120"/>
      </w:pPr>
      <w:r w:rsidRPr="006051BF">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051BF" w:rsidRDefault="00E83159" w:rsidP="00E83159">
      <w:pPr>
        <w:pStyle w:val="ProductList-Body"/>
        <w:spacing w:after="120"/>
      </w:pPr>
      <w:r w:rsidRPr="006051BF">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051BF" w:rsidRDefault="00E83159" w:rsidP="00E83159">
      <w:pPr>
        <w:pStyle w:val="ProductList-Body"/>
        <w:spacing w:after="120"/>
      </w:pPr>
      <w:r w:rsidRPr="006051BF">
        <w:t xml:space="preserve">Der Datenimporteur kann sich seiner Haftung nicht entziehen, indem er sich auf die Verantwortung des Unterauftragsverarbeiters für einen Verstoß beruft. </w:t>
      </w:r>
    </w:p>
    <w:p w:rsidR="00E83159" w:rsidRPr="006051BF" w:rsidRDefault="00E83159" w:rsidP="00E83159">
      <w:pPr>
        <w:pStyle w:val="ProductList-Body"/>
      </w:pPr>
      <w:r w:rsidRPr="006051BF">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051BF" w:rsidRDefault="00E83159" w:rsidP="00E83159">
      <w:pPr>
        <w:pStyle w:val="ProductList-Body"/>
      </w:pPr>
    </w:p>
    <w:p w:rsidR="00E83159" w:rsidRPr="006051BF" w:rsidRDefault="00E83159" w:rsidP="00233C87">
      <w:pPr>
        <w:pStyle w:val="ProductList-Body"/>
        <w:jc w:val="center"/>
        <w:outlineLvl w:val="1"/>
      </w:pPr>
      <w:r w:rsidRPr="006051BF">
        <w:rPr>
          <w:b/>
        </w:rPr>
        <w:t>Klausel 7: Schlichtungsverfahren und Gerichtsstand</w:t>
      </w:r>
    </w:p>
    <w:p w:rsidR="00E83159" w:rsidRPr="006051BF" w:rsidRDefault="00E83159" w:rsidP="00E83159">
      <w:pPr>
        <w:pStyle w:val="ProductList-Body"/>
      </w:pPr>
    </w:p>
    <w:p w:rsidR="00E83159" w:rsidRPr="006051BF" w:rsidRDefault="00E83159" w:rsidP="00E83159">
      <w:pPr>
        <w:pStyle w:val="ProductList-Body"/>
      </w:pPr>
      <w:r w:rsidRPr="006051BF">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051BF" w:rsidRDefault="00E83159" w:rsidP="00E83159">
      <w:pPr>
        <w:pStyle w:val="ProductList-Body"/>
        <w:spacing w:after="60"/>
        <w:ind w:left="360"/>
      </w:pPr>
      <w:r w:rsidRPr="006051BF">
        <w:t xml:space="preserve">(a) die Angelegenheit in einem Schlichtungsverfahren durch eine unabhängige Person oder gegebenenfalls durch die Kontrollstelle beizulegen oder </w:t>
      </w:r>
    </w:p>
    <w:p w:rsidR="00E83159" w:rsidRPr="006051BF" w:rsidRDefault="00E83159" w:rsidP="00E83159">
      <w:pPr>
        <w:pStyle w:val="ProductList-Body"/>
        <w:spacing w:after="120"/>
        <w:ind w:left="360"/>
      </w:pPr>
      <w:r w:rsidRPr="006051BF">
        <w:t>(b) die Gerichte des Mitgliedstaats, in dem der Datenexporteur niedergelassen ist, mit dem Streitfall zu befassen</w:t>
      </w:r>
      <w:r w:rsidR="00325579">
        <w:t>.</w:t>
      </w:r>
      <w:r w:rsidRPr="006051BF">
        <w:t xml:space="preserve"> </w:t>
      </w:r>
    </w:p>
    <w:p w:rsidR="00E83159" w:rsidRPr="006051BF" w:rsidRDefault="00E83159" w:rsidP="00E83159">
      <w:pPr>
        <w:pStyle w:val="ProductList-Body"/>
      </w:pPr>
      <w:r w:rsidRPr="006051BF">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051BF" w:rsidRDefault="00E83159" w:rsidP="00E83159">
      <w:pPr>
        <w:pStyle w:val="ProductList-Body"/>
      </w:pPr>
    </w:p>
    <w:p w:rsidR="00B1423F" w:rsidRPr="006051BF" w:rsidRDefault="00B1423F" w:rsidP="00E83159">
      <w:pPr>
        <w:pStyle w:val="ProductList-Body"/>
      </w:pPr>
    </w:p>
    <w:p w:rsidR="00E83159" w:rsidRPr="006051BF" w:rsidRDefault="00E83159" w:rsidP="00233C87">
      <w:pPr>
        <w:pStyle w:val="ProductList-Body"/>
        <w:jc w:val="center"/>
        <w:outlineLvl w:val="1"/>
      </w:pPr>
      <w:r w:rsidRPr="006051BF">
        <w:rPr>
          <w:b/>
        </w:rPr>
        <w:lastRenderedPageBreak/>
        <w:t>Klausel 8: Zusammenarbeit mit Kontrollstellen</w:t>
      </w:r>
    </w:p>
    <w:p w:rsidR="00E83159" w:rsidRPr="006051BF" w:rsidRDefault="00E83159" w:rsidP="00E83159">
      <w:pPr>
        <w:pStyle w:val="ProductList-Body"/>
      </w:pPr>
    </w:p>
    <w:p w:rsidR="00E83159" w:rsidRPr="006051BF" w:rsidRDefault="00E83159" w:rsidP="00E83159">
      <w:pPr>
        <w:pStyle w:val="ProductList-Body"/>
        <w:spacing w:after="120"/>
      </w:pPr>
      <w:r w:rsidRPr="006051BF">
        <w:t xml:space="preserve">1. Der Datenexporteur erklärt sich bereit, eine Kopie dieses Vertrages bei der Kontrollstelle zu hinterlegen, wenn diese es verlangt oder das anwendbare Datenschutzrecht es so vorsieht. </w:t>
      </w:r>
    </w:p>
    <w:p w:rsidR="00E83159" w:rsidRPr="006051BF" w:rsidRDefault="00E83159" w:rsidP="00E83159">
      <w:pPr>
        <w:pStyle w:val="ProductList-Body"/>
        <w:spacing w:after="120"/>
      </w:pPr>
      <w:r w:rsidRPr="006051BF">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051BF" w:rsidRDefault="00E83159" w:rsidP="00E83159">
      <w:pPr>
        <w:pStyle w:val="ProductList-Body"/>
      </w:pPr>
      <w:r w:rsidRPr="006051BF">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051BF" w:rsidRDefault="00E83159" w:rsidP="00E83159">
      <w:pPr>
        <w:pStyle w:val="ProductList-Body"/>
      </w:pPr>
    </w:p>
    <w:p w:rsidR="00E83159" w:rsidRPr="006051BF" w:rsidRDefault="00746AC8" w:rsidP="00233C87">
      <w:pPr>
        <w:pStyle w:val="ProductList-Body"/>
        <w:jc w:val="center"/>
        <w:outlineLvl w:val="1"/>
      </w:pPr>
      <w:r>
        <w:rPr>
          <w:b/>
        </w:rPr>
        <w:t>Klausel 9: Anwendbares Recht</w:t>
      </w:r>
    </w:p>
    <w:p w:rsidR="00E83159" w:rsidRPr="006051BF" w:rsidRDefault="00E83159" w:rsidP="00E83159">
      <w:pPr>
        <w:pStyle w:val="ProductList-Body"/>
      </w:pPr>
    </w:p>
    <w:p w:rsidR="00E83159" w:rsidRPr="006051BF" w:rsidRDefault="00E83159" w:rsidP="00E83159">
      <w:pPr>
        <w:pStyle w:val="ProductList-Body"/>
      </w:pPr>
      <w:r w:rsidRPr="006051BF">
        <w:t xml:space="preserve">Für diese Klauseln gilt das Recht des Mitgliedstaats, in dem der Datenexporteur niedergelassen ist. </w:t>
      </w:r>
    </w:p>
    <w:p w:rsidR="00E83159" w:rsidRPr="006051BF" w:rsidRDefault="00E83159" w:rsidP="00E83159">
      <w:pPr>
        <w:pStyle w:val="ProductList-Body"/>
      </w:pPr>
    </w:p>
    <w:p w:rsidR="00E83159" w:rsidRPr="006051BF" w:rsidRDefault="00E83159" w:rsidP="00233C87">
      <w:pPr>
        <w:pStyle w:val="ProductList-Body"/>
        <w:jc w:val="center"/>
        <w:outlineLvl w:val="1"/>
      </w:pPr>
      <w:r w:rsidRPr="006051BF">
        <w:rPr>
          <w:b/>
        </w:rPr>
        <w:t>Klausel 10: Änderung des Vertrags</w:t>
      </w:r>
    </w:p>
    <w:p w:rsidR="00E83159" w:rsidRPr="006051BF" w:rsidRDefault="00E83159" w:rsidP="00E83159">
      <w:pPr>
        <w:pStyle w:val="ProductList-Body"/>
      </w:pPr>
    </w:p>
    <w:p w:rsidR="00E83159" w:rsidRPr="006051BF" w:rsidRDefault="00E83159" w:rsidP="00E83159">
      <w:pPr>
        <w:pStyle w:val="ProductList-Body"/>
      </w:pPr>
      <w:r w:rsidRPr="006051BF">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051BF" w:rsidRDefault="00E83159" w:rsidP="00E83159">
      <w:pPr>
        <w:pStyle w:val="ProductList-Body"/>
      </w:pPr>
    </w:p>
    <w:p w:rsidR="00E83159" w:rsidRPr="006051BF" w:rsidRDefault="00E83159" w:rsidP="00233C87">
      <w:pPr>
        <w:pStyle w:val="ProductList-Body"/>
        <w:jc w:val="center"/>
        <w:outlineLvl w:val="1"/>
      </w:pPr>
      <w:r w:rsidRPr="006051BF">
        <w:rPr>
          <w:b/>
        </w:rPr>
        <w:t>Klausel 11: Vergabe eines Unterauftrags</w:t>
      </w:r>
    </w:p>
    <w:p w:rsidR="00E83159" w:rsidRPr="006051BF" w:rsidRDefault="00E83159" w:rsidP="00E83159">
      <w:pPr>
        <w:pStyle w:val="ProductList-Body"/>
      </w:pPr>
    </w:p>
    <w:p w:rsidR="00E83159" w:rsidRPr="006051BF" w:rsidRDefault="00E83159" w:rsidP="00E83159">
      <w:pPr>
        <w:pStyle w:val="ProductList-Body"/>
        <w:spacing w:after="120"/>
      </w:pPr>
      <w:r w:rsidRPr="006051BF">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051BF" w:rsidRDefault="00E83159" w:rsidP="00E83159">
      <w:pPr>
        <w:pStyle w:val="ProductList-Body"/>
        <w:spacing w:after="120"/>
      </w:pPr>
      <w:r w:rsidRPr="006051BF">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051BF" w:rsidRDefault="00E83159" w:rsidP="00E83159">
      <w:pPr>
        <w:pStyle w:val="ProductList-Body"/>
        <w:spacing w:after="120"/>
      </w:pPr>
      <w:r w:rsidRPr="006051BF">
        <w:t xml:space="preserve">3. Für Datenschutzbestimmungen im Zusammenhang mit der Vergabe von Unteraufträgen über die Datenverarbeitung gemäß Absatz 1 gilt das Recht des Mitgliedstaats, in dem der Datenexporteur niedergelassen ist. </w:t>
      </w:r>
    </w:p>
    <w:p w:rsidR="00E83159" w:rsidRPr="006051BF" w:rsidRDefault="00E83159" w:rsidP="00E83159">
      <w:pPr>
        <w:pStyle w:val="ProductList-Body"/>
      </w:pPr>
      <w:r w:rsidRPr="006051BF">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051BF" w:rsidRDefault="00E83159" w:rsidP="00E83159">
      <w:pPr>
        <w:pStyle w:val="ProductList-Body"/>
      </w:pPr>
    </w:p>
    <w:p w:rsidR="00E83159" w:rsidRPr="006051BF" w:rsidRDefault="00E83159" w:rsidP="00233C87">
      <w:pPr>
        <w:pStyle w:val="ProductList-Body"/>
        <w:jc w:val="center"/>
        <w:outlineLvl w:val="1"/>
      </w:pPr>
      <w:r w:rsidRPr="006051BF">
        <w:rPr>
          <w:b/>
        </w:rPr>
        <w:t>Klausel 12: Pflichten nach Beendigung der Datenverarbeitungsdienste</w:t>
      </w:r>
    </w:p>
    <w:p w:rsidR="00E83159" w:rsidRPr="006051BF" w:rsidRDefault="00E83159" w:rsidP="00E83159">
      <w:pPr>
        <w:pStyle w:val="ProductList-Body"/>
      </w:pPr>
    </w:p>
    <w:p w:rsidR="00E83159" w:rsidRPr="006051BF" w:rsidRDefault="00E83159" w:rsidP="00E83159">
      <w:pPr>
        <w:pStyle w:val="ProductList-Body"/>
        <w:spacing w:after="120"/>
      </w:pPr>
      <w:r w:rsidRPr="006051BF">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051BF" w:rsidRDefault="00E83159" w:rsidP="00E83159">
      <w:pPr>
        <w:pStyle w:val="ProductList-Body"/>
      </w:pPr>
      <w:r w:rsidRPr="006051BF">
        <w:t xml:space="preserve">2. Der Datenimporteur und der Unterauftragsverarbeiter </w:t>
      </w:r>
      <w:r w:rsidR="00325579">
        <w:t>garantieren</w:t>
      </w:r>
      <w:r w:rsidRPr="006051BF">
        <w:t>, dass sie auf Verlangen des Datenexporteurs und/oder der Kontrollstelle ihre Datenverarbeitungseinrichtungen zur Prüfung der in Absatz 1 genannten Maßnahmen zur Verfügung stellen.</w:t>
      </w:r>
    </w:p>
    <w:p w:rsidR="00E83159" w:rsidRPr="006051BF" w:rsidRDefault="00E83159" w:rsidP="00A914BF">
      <w:pPr>
        <w:pStyle w:val="ProductList-Body"/>
      </w:pPr>
    </w:p>
    <w:p w:rsidR="00B1423F" w:rsidRPr="006051BF" w:rsidRDefault="00B1423F" w:rsidP="00A914BF">
      <w:pPr>
        <w:pStyle w:val="ProductList-Body"/>
      </w:pPr>
    </w:p>
    <w:p w:rsidR="00B1423F" w:rsidRPr="006051BF" w:rsidRDefault="00B1423F" w:rsidP="00A914BF">
      <w:pPr>
        <w:pStyle w:val="ProductList-Body"/>
      </w:pPr>
    </w:p>
    <w:p w:rsidR="00B1423F" w:rsidRPr="006051BF" w:rsidRDefault="00B1423F" w:rsidP="00A914BF">
      <w:pPr>
        <w:pStyle w:val="ProductList-Body"/>
      </w:pPr>
    </w:p>
    <w:p w:rsidR="00E83159" w:rsidRPr="006051BF" w:rsidRDefault="00E83159" w:rsidP="00233C87">
      <w:pPr>
        <w:pStyle w:val="ProductList-Body"/>
        <w:jc w:val="center"/>
        <w:outlineLvl w:val="1"/>
      </w:pPr>
      <w:r w:rsidRPr="006051BF">
        <w:rPr>
          <w:b/>
        </w:rPr>
        <w:lastRenderedPageBreak/>
        <w:t>ANHANG 1 ZU DEN STANDARDVERTRAGSKLAUSELN</w:t>
      </w:r>
    </w:p>
    <w:p w:rsidR="00E83159" w:rsidRPr="006051BF" w:rsidRDefault="00E83159" w:rsidP="00E83159">
      <w:pPr>
        <w:pStyle w:val="ProductList-Body"/>
      </w:pPr>
    </w:p>
    <w:p w:rsidR="00E83159" w:rsidRPr="006051BF" w:rsidRDefault="00E83159" w:rsidP="00E83159">
      <w:pPr>
        <w:pStyle w:val="ProductList-Body"/>
        <w:spacing w:after="120"/>
      </w:pPr>
      <w:r w:rsidRPr="006051BF">
        <w:rPr>
          <w:b/>
        </w:rPr>
        <w:t>Datenexporteur</w:t>
      </w:r>
      <w:r w:rsidRPr="006051BF">
        <w:rPr>
          <w:b/>
          <w:bCs/>
        </w:rPr>
        <w:t>:</w:t>
      </w:r>
      <w:r w:rsidRPr="006051BF">
        <w:t xml:space="preserve"> Der Kunde ist der Datenexporteur. Der Datenexporteur ist ein Nutzer von Onlinediensten wie in den OST im Abschnitt „Sicherheit und Datenverarbeitung: </w:t>
      </w:r>
      <w:r w:rsidR="00325579">
        <w:t>Z</w:t>
      </w:r>
      <w:r w:rsidRPr="006051BF">
        <w:t xml:space="preserve">usätzliche technische und organisatorische Maßnahmen“ definiert. </w:t>
      </w:r>
    </w:p>
    <w:p w:rsidR="00E83159" w:rsidRPr="006051BF" w:rsidRDefault="00E83159" w:rsidP="00E83159">
      <w:pPr>
        <w:pStyle w:val="ProductList-Body"/>
        <w:spacing w:after="120"/>
      </w:pPr>
      <w:r w:rsidRPr="006051BF">
        <w:t xml:space="preserve">Datenimporteur: Der Datenimporteur ist MICROSOFT CORPORATION, ein weltweit tätiger Hersteller von Software und Diensten. </w:t>
      </w:r>
    </w:p>
    <w:p w:rsidR="00E83159" w:rsidRPr="006051BF" w:rsidRDefault="00E83159" w:rsidP="00E83159">
      <w:pPr>
        <w:pStyle w:val="ProductList-Body"/>
        <w:spacing w:after="120"/>
      </w:pPr>
      <w:r w:rsidRPr="006051BF">
        <w:rPr>
          <w:b/>
        </w:rPr>
        <w:t>Betroffene Personen</w:t>
      </w:r>
      <w:r w:rsidRPr="006051BF">
        <w:rPr>
          <w:b/>
          <w:bCs/>
        </w:rPr>
        <w:t>:</w:t>
      </w:r>
      <w:r w:rsidRPr="006051BF">
        <w:t xml:space="preserve"> </w:t>
      </w:r>
      <w:r w:rsidR="00325579" w:rsidRPr="00444B24">
        <w:t xml:space="preserve">Betroffene Personen sind die Vertreter </w:t>
      </w:r>
      <w:r w:rsidR="00325579">
        <w:t xml:space="preserve">und Endbenutzer </w:t>
      </w:r>
      <w:r w:rsidR="00325579" w:rsidRPr="00444B24">
        <w:t>des Kunden des Datenexporteurs, darunter Mitarbeiter, Vertragspartner und Kunden des Datenexporteurs. Zu den betroffenen Personen können auch Personen gehören, die personenbezogene Daten an</w:t>
      </w:r>
      <w:r w:rsidR="00325579">
        <w:t> </w:t>
      </w:r>
      <w:r w:rsidR="00325579" w:rsidRPr="00444B24">
        <w:t>Nutzer der vom Datenimporteur bereitgestellten Dienste übermitteln oder Kontakt zu solchen Nutzern aufnehmen möchten.</w:t>
      </w:r>
      <w:r w:rsidRPr="006051BF">
        <w:t xml:space="preserve"> </w:t>
      </w:r>
    </w:p>
    <w:p w:rsidR="00E83159" w:rsidRPr="006051BF" w:rsidRDefault="00325579" w:rsidP="00E83159">
      <w:pPr>
        <w:pStyle w:val="ProductList-Body"/>
        <w:spacing w:after="120"/>
      </w:pPr>
      <w:r>
        <w:rPr>
          <w:b/>
        </w:rPr>
        <w:t>K</w:t>
      </w:r>
      <w:r w:rsidR="00E83159" w:rsidRPr="006051BF">
        <w:rPr>
          <w:b/>
        </w:rPr>
        <w:t>ategorien</w:t>
      </w:r>
      <w:r>
        <w:rPr>
          <w:b/>
        </w:rPr>
        <w:t xml:space="preserve"> von Daten</w:t>
      </w:r>
      <w:r w:rsidR="00E83159" w:rsidRPr="006051BF">
        <w:rPr>
          <w:b/>
          <w:bCs/>
        </w:rPr>
        <w:t>:</w:t>
      </w:r>
      <w:r w:rsidR="00E83159" w:rsidRPr="006051BF">
        <w:t xml:space="preserve"> Die übermittelten personenbezogenen Daten umfassen E-Mails, Dokumente und andere Daten in elektronischer Form, die im Zusammenhang mit den Onlinediensten stehen. </w:t>
      </w:r>
    </w:p>
    <w:p w:rsidR="00E83159" w:rsidRPr="006051BF" w:rsidRDefault="00E83159" w:rsidP="00E83159">
      <w:pPr>
        <w:pStyle w:val="ProductList-Body"/>
      </w:pPr>
      <w:r w:rsidRPr="006051BF">
        <w:rPr>
          <w:b/>
        </w:rPr>
        <w:t>Verarbeitung</w:t>
      </w:r>
      <w:r w:rsidRPr="006051BF">
        <w:rPr>
          <w:b/>
          <w:bCs/>
        </w:rPr>
        <w:t>:</w:t>
      </w:r>
      <w:r w:rsidRPr="006051BF">
        <w:t xml:space="preserve"> Die übermittelten personenbezogenen Daten werden den folgenden grundlegenden </w:t>
      </w:r>
      <w:r w:rsidR="00325579">
        <w:t>Verarbeitungsmaßnahmen</w:t>
      </w:r>
      <w:r w:rsidRPr="006051BF">
        <w:t xml:space="preserve"> unterzogen: </w:t>
      </w:r>
    </w:p>
    <w:p w:rsidR="00E83159" w:rsidRPr="006051BF" w:rsidRDefault="00E83159" w:rsidP="00E83159">
      <w:pPr>
        <w:pStyle w:val="ProductList-Body"/>
        <w:spacing w:after="60"/>
        <w:ind w:left="547"/>
      </w:pPr>
      <w:r w:rsidRPr="006051BF">
        <w:rPr>
          <w:b/>
        </w:rPr>
        <w:t>a. Dauer und Ziel der Datenverarbeitung</w:t>
      </w:r>
      <w:r w:rsidRPr="006051BF">
        <w:rPr>
          <w:b/>
          <w:bCs/>
        </w:rPr>
        <w:t>.</w:t>
      </w:r>
      <w:r w:rsidRPr="006051BF">
        <w:t xml:space="preserve"> </w:t>
      </w:r>
      <w:r w:rsidR="00325579" w:rsidRPr="00444B24">
        <w:t xml:space="preserve">Die Dauer der Datenverarbeitung entspricht der Laufzeit, die in dem entsprechenden Volumenlizenzvertrag zwischen dem Datenexporteur und der Microsoft-Gesellschaft, </w:t>
      </w:r>
      <w:r w:rsidR="00325579">
        <w:t xml:space="preserve">dem diese </w:t>
      </w:r>
      <w:r w:rsidR="00325579" w:rsidRPr="00444B24">
        <w:t>Standardvertragsklauseln</w:t>
      </w:r>
      <w:r w:rsidR="00325579">
        <w:t xml:space="preserve"> beigefügt wurden,</w:t>
      </w:r>
      <w:r w:rsidR="00325579" w:rsidRPr="00444B24">
        <w:t xml:space="preserve"> („Microsoft“)</w:t>
      </w:r>
      <w:r w:rsidR="00325579">
        <w:t xml:space="preserve"> angegeben ist</w:t>
      </w:r>
      <w:r w:rsidR="00325579" w:rsidRPr="00444B24">
        <w:t>. Das Ziel der Datenverarbeitung ist die Erbringung der Onlinedienste.</w:t>
      </w:r>
      <w:r w:rsidRPr="006051BF">
        <w:t xml:space="preserve"> </w:t>
      </w:r>
    </w:p>
    <w:p w:rsidR="00E83159" w:rsidRPr="006051BF" w:rsidRDefault="00E83159" w:rsidP="00E83159">
      <w:pPr>
        <w:pStyle w:val="ProductList-Body"/>
        <w:spacing w:after="60"/>
        <w:ind w:left="547"/>
      </w:pPr>
      <w:r w:rsidRPr="006051BF">
        <w:rPr>
          <w:b/>
        </w:rPr>
        <w:t xml:space="preserve">b. </w:t>
      </w:r>
      <w:r w:rsidR="00EA402D">
        <w:rPr>
          <w:b/>
        </w:rPr>
        <w:t>Umfang</w:t>
      </w:r>
      <w:r w:rsidRPr="006051BF">
        <w:rPr>
          <w:b/>
        </w:rPr>
        <w:t xml:space="preserve"> und Zweck der Datenverarbeitung</w:t>
      </w:r>
      <w:r w:rsidRPr="006051BF">
        <w:rPr>
          <w:b/>
          <w:bCs/>
        </w:rPr>
        <w:t>.</w:t>
      </w:r>
      <w:r w:rsidRPr="006051BF">
        <w:t xml:space="preserve"> </w:t>
      </w:r>
      <w:r w:rsidR="00EA402D">
        <w:t>Umfang</w:t>
      </w:r>
      <w:r w:rsidRPr="006051BF">
        <w:t xml:space="preserve"> und Zweck der Verarbeitung personenbezogener Daten </w:t>
      </w:r>
      <w:r w:rsidR="00EA402D">
        <w:t>werden</w:t>
      </w:r>
      <w:r w:rsidRPr="006051BF">
        <w:t xml:space="preserve">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w:t>
      </w:r>
      <w:r w:rsidR="00EA402D">
        <w:t>en</w:t>
      </w:r>
      <w:r w:rsidRPr="006051BF">
        <w:t xml:space="preserve">. </w:t>
      </w:r>
    </w:p>
    <w:p w:rsidR="00E83159" w:rsidRPr="006051BF" w:rsidRDefault="00E83159" w:rsidP="00E83159">
      <w:pPr>
        <w:pStyle w:val="ProductList-Body"/>
        <w:spacing w:after="60"/>
        <w:ind w:left="547"/>
      </w:pPr>
      <w:r w:rsidRPr="006051BF">
        <w:rPr>
          <w:b/>
        </w:rPr>
        <w:t>c. Zugriff auf Kundendaten</w:t>
      </w:r>
      <w:r w:rsidRPr="006051BF">
        <w:rPr>
          <w:b/>
          <w:bCs/>
        </w:rPr>
        <w:t>.</w:t>
      </w:r>
      <w:r w:rsidRPr="006051BF">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051BF" w:rsidRDefault="00E83159" w:rsidP="00E83159">
      <w:pPr>
        <w:pStyle w:val="ProductList-Body"/>
        <w:spacing w:after="60"/>
        <w:ind w:left="547"/>
      </w:pPr>
      <w:r w:rsidRPr="006051BF">
        <w:rPr>
          <w:b/>
        </w:rPr>
        <w:t>d. Anweisungen des Datenexporteurs</w:t>
      </w:r>
      <w:r w:rsidRPr="006051BF">
        <w:rPr>
          <w:b/>
          <w:bCs/>
        </w:rPr>
        <w:t>.</w:t>
      </w:r>
      <w:r w:rsidRPr="006051BF">
        <w:t xml:space="preserve"> Für Onlinedienste ist der Datenimporteur dazu verpflichtet, ausschließlich auf vom Datenexporteur erteilte Anweisungen wie von Microsoft vorgegeben zu handeln. </w:t>
      </w:r>
    </w:p>
    <w:p w:rsidR="00E83159" w:rsidRPr="006051BF" w:rsidRDefault="00E83159" w:rsidP="00E83159">
      <w:pPr>
        <w:pStyle w:val="ProductList-Body"/>
        <w:spacing w:after="120"/>
        <w:ind w:left="547"/>
      </w:pPr>
      <w:r w:rsidRPr="006051BF">
        <w:rPr>
          <w:b/>
        </w:rPr>
        <w:t>e. Löschung oder Rückgabe von Kundendaten</w:t>
      </w:r>
      <w:r w:rsidRPr="006051BF">
        <w:rPr>
          <w:b/>
          <w:bCs/>
        </w:rPr>
        <w:t>.</w:t>
      </w:r>
      <w:r w:rsidRPr="006051BF">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051BF" w:rsidRDefault="00E83159" w:rsidP="00D36210">
      <w:pPr>
        <w:pStyle w:val="ProductList-Body"/>
      </w:pPr>
      <w:r w:rsidRPr="006051BF">
        <w:rPr>
          <w:b/>
        </w:rPr>
        <w:t>Vertragspartner</w:t>
      </w:r>
      <w:r w:rsidR="00D36210" w:rsidRPr="006051BF">
        <w:rPr>
          <w:b/>
          <w:bCs/>
        </w:rPr>
        <w:t>:</w:t>
      </w:r>
      <w:r w:rsidR="00134646" w:rsidRPr="006051BF">
        <w:t xml:space="preserve"> </w:t>
      </w:r>
      <w:r w:rsidRPr="006051BF">
        <w:t xml:space="preserve">Der Datenimporteur ist berechtigt, andere Unternehmen mit der Bereitstellung begrenzter </w:t>
      </w:r>
      <w:r w:rsidR="00EA402D">
        <w:t>Dienste</w:t>
      </w:r>
      <w:r w:rsidRPr="006051BF">
        <w:t xml:space="preserv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051BF" w:rsidRDefault="00D67A4B" w:rsidP="00A914BF">
      <w:pPr>
        <w:pStyle w:val="ProductList-Body"/>
      </w:pPr>
    </w:p>
    <w:p w:rsidR="00463CC3" w:rsidRPr="006051BF" w:rsidRDefault="00463CC3" w:rsidP="00233C87">
      <w:pPr>
        <w:pStyle w:val="ProductList-Body"/>
        <w:jc w:val="center"/>
        <w:outlineLvl w:val="1"/>
      </w:pPr>
      <w:r w:rsidRPr="006051BF">
        <w:rPr>
          <w:b/>
        </w:rPr>
        <w:t>ANHANG 2 ZU DEN STANDARDVERTRAGSKLAUSELN</w:t>
      </w:r>
    </w:p>
    <w:p w:rsidR="00463CC3" w:rsidRPr="006051BF" w:rsidRDefault="00463CC3" w:rsidP="00463CC3">
      <w:pPr>
        <w:pStyle w:val="ProductList-Body"/>
      </w:pPr>
    </w:p>
    <w:p w:rsidR="00EA402D" w:rsidRDefault="00EA402D" w:rsidP="00463CC3">
      <w:pPr>
        <w:pStyle w:val="ProductList-Body"/>
        <w:spacing w:after="120"/>
      </w:pPr>
      <w:r w:rsidRPr="00444B24">
        <w:t>Beschreibung der technischen und organisatorisch</w:t>
      </w:r>
      <w:r>
        <w:t>en Sicherheitsmaßnahmen, die der</w:t>
      </w:r>
      <w:r w:rsidRPr="00444B24">
        <w:t xml:space="preserve"> Datenimporteur </w:t>
      </w:r>
      <w:r w:rsidRPr="00D177B3">
        <w:t>gemäß</w:t>
      </w:r>
      <w:r w:rsidRPr="00444B24">
        <w:t xml:space="preserve"> Klausel 4 Buchstabe d und Klausel 5 Buchstabe c </w:t>
      </w:r>
      <w:r w:rsidRPr="00D177B3">
        <w:t>eingeführt hat</w:t>
      </w:r>
      <w:r w:rsidRPr="00444B24">
        <w:t>:</w:t>
      </w:r>
    </w:p>
    <w:p w:rsidR="00463CC3" w:rsidRPr="006051BF" w:rsidRDefault="00463CC3" w:rsidP="00463CC3">
      <w:pPr>
        <w:pStyle w:val="ProductList-Body"/>
        <w:spacing w:after="120"/>
      </w:pPr>
      <w:r w:rsidRPr="006051BF">
        <w:t xml:space="preserve">1. </w:t>
      </w:r>
      <w:r w:rsidRPr="006051BF">
        <w:rPr>
          <w:b/>
        </w:rPr>
        <w:t>Personal</w:t>
      </w:r>
      <w:r w:rsidRPr="006051BF">
        <w:rPr>
          <w:b/>
          <w:bCs/>
        </w:rPr>
        <w:t>.</w:t>
      </w:r>
      <w:r w:rsidRPr="006051BF">
        <w:t xml:space="preserve"> Die Mitarbeiter des Datenimporteurs werden Daten nicht ohne Genehmigung verarbeiten. Mitarbeiter sind verpflichtet, die Vertraulichkeit von Daten zu wahren, und diese Verpflichtung besteht auch nach dem Ende ihrer Beschäftigung fort. </w:t>
      </w:r>
    </w:p>
    <w:p w:rsidR="00463CC3" w:rsidRPr="006051BF" w:rsidRDefault="00463CC3" w:rsidP="00463CC3">
      <w:pPr>
        <w:pStyle w:val="ProductList-Body"/>
      </w:pPr>
      <w:r w:rsidRPr="006051BF">
        <w:t xml:space="preserve">2. </w:t>
      </w:r>
      <w:r w:rsidRPr="006051BF">
        <w:rPr>
          <w:b/>
        </w:rPr>
        <w:t>Kontaktperson für Datenschutz</w:t>
      </w:r>
      <w:r w:rsidRPr="006051BF">
        <w:rPr>
          <w:b/>
          <w:bCs/>
        </w:rPr>
        <w:t>.</w:t>
      </w:r>
      <w:r w:rsidRPr="006051BF">
        <w:t xml:space="preserve"> Der Data Privacy Officer des Datenimporteurs kann unter folgender Adresse erreicht werden: </w:t>
      </w:r>
    </w:p>
    <w:p w:rsidR="00463CC3" w:rsidRPr="00562F4C" w:rsidRDefault="00463CC3" w:rsidP="00463CC3">
      <w:pPr>
        <w:pStyle w:val="ProductList-Body"/>
        <w:rPr>
          <w:lang w:val="en-US"/>
        </w:rPr>
      </w:pPr>
      <w:r w:rsidRPr="00562F4C">
        <w:rPr>
          <w:lang w:val="en-US"/>
        </w:rPr>
        <w:t xml:space="preserve">Microsoft Corporation </w:t>
      </w:r>
    </w:p>
    <w:p w:rsidR="00463CC3" w:rsidRPr="00562F4C" w:rsidRDefault="00463CC3" w:rsidP="00463CC3">
      <w:pPr>
        <w:pStyle w:val="ProductList-Body"/>
        <w:ind w:left="360"/>
        <w:rPr>
          <w:lang w:val="en-US"/>
        </w:rPr>
      </w:pPr>
      <w:r w:rsidRPr="00562F4C">
        <w:rPr>
          <w:lang w:val="en-US"/>
        </w:rPr>
        <w:t xml:space="preserve">Attn: Chief Privacy Officer </w:t>
      </w:r>
    </w:p>
    <w:p w:rsidR="00463CC3" w:rsidRPr="006051BF" w:rsidRDefault="00463CC3" w:rsidP="00463CC3">
      <w:pPr>
        <w:pStyle w:val="ProductList-Body"/>
        <w:ind w:left="360"/>
      </w:pPr>
      <w:r w:rsidRPr="006051BF">
        <w:t xml:space="preserve">1 Microsoft Way </w:t>
      </w:r>
    </w:p>
    <w:p w:rsidR="00463CC3" w:rsidRPr="006051BF" w:rsidRDefault="00463CC3" w:rsidP="00463CC3">
      <w:pPr>
        <w:pStyle w:val="ProductList-Body"/>
        <w:spacing w:after="120"/>
        <w:ind w:left="360"/>
      </w:pPr>
      <w:r w:rsidRPr="006051BF">
        <w:t xml:space="preserve">Redmond, WA 98052, USA </w:t>
      </w:r>
    </w:p>
    <w:p w:rsidR="00463CC3" w:rsidRPr="006051BF" w:rsidRDefault="00463CC3" w:rsidP="00463CC3">
      <w:pPr>
        <w:pStyle w:val="ProductList-Body"/>
        <w:spacing w:after="120"/>
      </w:pPr>
      <w:r w:rsidRPr="006051BF">
        <w:t xml:space="preserve">3. </w:t>
      </w:r>
      <w:r w:rsidRPr="006051BF">
        <w:rPr>
          <w:b/>
        </w:rPr>
        <w:t>Technische und organisatorische Sicherheitsmaßnahmen</w:t>
      </w:r>
      <w:r w:rsidRPr="006051BF">
        <w:rPr>
          <w:b/>
          <w:bCs/>
        </w:rPr>
        <w:t>.</w:t>
      </w:r>
      <w:r w:rsidRPr="006051BF">
        <w:t xml:space="preserve"> </w:t>
      </w:r>
      <w:r w:rsidR="00A77767" w:rsidRPr="00444B24">
        <w:t>Der Datenimporteur hat geeignete technische und organisatorische Maßnahmen, interne Kontrollen und Informationssicherheitsverfahren</w:t>
      </w:r>
      <w:r w:rsidR="00A77767">
        <w:t xml:space="preserve"> ergriffen und wird diese beibehalten</w:t>
      </w:r>
      <w:r w:rsidR="00A77767" w:rsidRPr="00444B24">
        <w:t>, die dazu dienen, Kundendaten wie in den DPT</w:t>
      </w:r>
      <w:r w:rsidR="00A77767">
        <w:t xml:space="preserve"> definiert</w:t>
      </w:r>
      <w:r w:rsidR="00A77767" w:rsidRPr="00444B24">
        <w:t xml:space="preserve"> vor zufälligem Verlust, </w:t>
      </w:r>
      <w:r w:rsidR="00A77767">
        <w:t>zufälliger Vernichtung oder Veränderung</w:t>
      </w:r>
      <w:r w:rsidRPr="006051BF">
        <w:t xml:space="preserve">, vor unbefugter Offenlegung oder unbefugtem Zugriff sowie vor unrechtmäßiger Vernichtung </w:t>
      </w:r>
      <w:r w:rsidR="00A77767">
        <w:t xml:space="preserve">wie folgt </w:t>
      </w:r>
      <w:r w:rsidRPr="006051BF">
        <w:t xml:space="preserve">zu schützen, ergriffen und wird diese beibehalten: Die in den </w:t>
      </w:r>
      <w:r w:rsidR="00A77767">
        <w:t>DPT</w:t>
      </w:r>
      <w:r w:rsidRPr="006051BF">
        <w:t xml:space="preserve">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051BF" w:rsidRDefault="00463CC3" w:rsidP="00463CC3">
      <w:pPr>
        <w:pStyle w:val="ProductList-Body"/>
      </w:pPr>
      <w:r w:rsidRPr="006051BF">
        <w:t>Die Unterschrift der Microsoft Corporation erscheint auf der folgenden Seite.</w:t>
      </w:r>
    </w:p>
    <w:p w:rsidR="00463CC3" w:rsidRPr="00746AC8" w:rsidRDefault="00463CC3" w:rsidP="00A914BF">
      <w:pPr>
        <w:pStyle w:val="ProductList-Body"/>
        <w:rPr>
          <w:sz w:val="16"/>
        </w:rPr>
      </w:pPr>
    </w:p>
    <w:p w:rsidR="00463CC3" w:rsidRDefault="00463CC3" w:rsidP="00A914BF">
      <w:pPr>
        <w:pStyle w:val="ProductList-Body"/>
        <w:rPr>
          <w:sz w:val="16"/>
        </w:rPr>
      </w:pPr>
    </w:p>
    <w:p w:rsidR="00746AC8" w:rsidRPr="00746AC8" w:rsidRDefault="00746AC8" w:rsidP="00A914BF">
      <w:pPr>
        <w:pStyle w:val="ProductList-Body"/>
        <w:rPr>
          <w:sz w:val="16"/>
        </w:rPr>
      </w:pPr>
    </w:p>
    <w:p w:rsidR="00463CC3" w:rsidRPr="006051BF" w:rsidRDefault="00463CC3" w:rsidP="00233C87">
      <w:pPr>
        <w:pStyle w:val="ProductList-Body"/>
        <w:outlineLvl w:val="1"/>
      </w:pPr>
      <w:r w:rsidRPr="006051BF">
        <w:rPr>
          <w:b/>
        </w:rPr>
        <w:t>Die Standardvertragsklauseln, Anhang 1 und Anhang 2 wurden im Namen des Datenimporteurs unterzeichnet von:</w:t>
      </w:r>
    </w:p>
    <w:p w:rsidR="00463CC3" w:rsidRPr="006051BF" w:rsidRDefault="00463CC3" w:rsidP="00A914BF">
      <w:pPr>
        <w:pStyle w:val="ProductList-Body"/>
      </w:pPr>
      <w:r w:rsidRPr="006051BF">
        <w:rPr>
          <w:rFonts w:eastAsia="MS Mincho" w:cs="Arial"/>
          <w:noProof/>
          <w:szCs w:val="18"/>
          <w:lang w:val="en-US" w:eastAsia="ja-JP" w:bidi="ar-SA"/>
        </w:rPr>
        <w:drawing>
          <wp:anchor distT="0" distB="0" distL="114300" distR="114300" simplePos="0" relativeHeight="251658240" behindDoc="0" locked="0" layoutInCell="1" allowOverlap="1" wp14:anchorId="4C70501F" wp14:editId="0BBE9134">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051BF" w:rsidRDefault="00463CC3" w:rsidP="00463CC3">
      <w:pPr>
        <w:pStyle w:val="ProductList-Body"/>
      </w:pPr>
    </w:p>
    <w:p w:rsidR="00463CC3" w:rsidRPr="00562F4C" w:rsidRDefault="00463CC3" w:rsidP="00463CC3">
      <w:pPr>
        <w:pStyle w:val="ProductList-Body"/>
        <w:rPr>
          <w:lang w:val="en-US"/>
        </w:rPr>
      </w:pPr>
      <w:r w:rsidRPr="00562F4C">
        <w:rPr>
          <w:lang w:val="en-US"/>
        </w:rPr>
        <w:t>Rajesh Jha, Corporate Vice President</w:t>
      </w:r>
    </w:p>
    <w:p w:rsidR="00463CC3" w:rsidRPr="00562F4C" w:rsidRDefault="00463CC3" w:rsidP="00463CC3">
      <w:pPr>
        <w:pStyle w:val="ProductList-Body"/>
        <w:rPr>
          <w:lang w:val="en-US"/>
        </w:rPr>
      </w:pPr>
      <w:r w:rsidRPr="00562F4C">
        <w:rPr>
          <w:lang w:val="en-US"/>
        </w:rPr>
        <w:t>Microsoft Corporation</w:t>
      </w:r>
    </w:p>
    <w:p w:rsidR="00463CC3" w:rsidRPr="00562F4C" w:rsidRDefault="00463CC3" w:rsidP="00463CC3">
      <w:pPr>
        <w:pStyle w:val="ProductList-Body"/>
        <w:rPr>
          <w:lang w:val="en-US"/>
        </w:rPr>
      </w:pPr>
      <w:r w:rsidRPr="00562F4C">
        <w:rPr>
          <w:lang w:val="en-US"/>
        </w:rPr>
        <w:t>One Microsoft Way, Redmond, WA 98052, USA</w:t>
      </w:r>
    </w:p>
    <w:p w:rsidR="00463CC3" w:rsidRPr="00562F4C" w:rsidRDefault="00463CC3" w:rsidP="00A914BF">
      <w:pPr>
        <w:pStyle w:val="ProductList-Body"/>
        <w:rPr>
          <w:lang w:val="en-US"/>
        </w:rPr>
      </w:pPr>
    </w:p>
    <w:p w:rsidR="00D67A4B" w:rsidRPr="00562F4C" w:rsidRDefault="00D67A4B" w:rsidP="00A914BF">
      <w:pPr>
        <w:pStyle w:val="ProductList-Body"/>
        <w:rPr>
          <w:lang w:val="en-US"/>
        </w:rPr>
      </w:pPr>
    </w:p>
    <w:p w:rsidR="004D27A6" w:rsidRPr="00562F4C" w:rsidRDefault="004D27A6" w:rsidP="00A914BF">
      <w:pPr>
        <w:pStyle w:val="ProductList-Body"/>
        <w:rPr>
          <w:lang w:val="en-US"/>
        </w:rPr>
      </w:pPr>
    </w:p>
    <w:sectPr w:rsidR="004D27A6" w:rsidRPr="00562F4C"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F4CAD" w:rsidRDefault="00DF4CAD" w:rsidP="009A573F">
      <w:pPr>
        <w:spacing w:after="0" w:line="240" w:lineRule="auto"/>
      </w:pPr>
      <w:r>
        <w:separator/>
      </w:r>
    </w:p>
  </w:endnote>
  <w:endnote w:type="continuationSeparator" w:id="0">
    <w:p w:rsidR="00DF4CAD" w:rsidRDefault="00DF4CAD" w:rsidP="009A573F">
      <w:pPr>
        <w:spacing w:after="0" w:line="240" w:lineRule="auto"/>
      </w:pPr>
      <w:r>
        <w:continuationSeparator/>
      </w:r>
    </w:p>
  </w:endnote>
  <w:endnote w:type="continuationNotice" w:id="1">
    <w:p w:rsidR="00DF4CAD" w:rsidRDefault="00DF4C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9FA" w:rsidRDefault="00E209FA" w:rsidP="004D27A6">
    <w:pPr>
      <w:pStyle w:val="ProductList-Body"/>
    </w:pPr>
    <w:r>
      <w:rPr>
        <w:noProof/>
        <w:lang w:val="en-US" w:eastAsia="ja-JP" w:bidi="ar-SA"/>
      </w:rPr>
      <w:drawing>
        <wp:inline distT="0" distB="0" distL="0" distR="0" wp14:anchorId="2B191C60" wp14:editId="7D624DE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9FA" w:rsidRPr="00591643" w:rsidRDefault="00E209FA">
    <w:pPr>
      <w:pStyle w:val="Footer"/>
      <w:rPr>
        <w:sz w:val="14"/>
        <w:szCs w:val="14"/>
      </w:rPr>
    </w:pPr>
    <w:r>
      <w:rPr>
        <w:noProof/>
        <w:lang w:val="en-US" w:eastAsia="ja-JP" w:bidi="ar-SA"/>
      </w:rPr>
      <w:drawing>
        <wp:inline distT="0" distB="0" distL="0" distR="0" wp14:anchorId="3F52F474" wp14:editId="6C78CAB3">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209FA"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5C51AC">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5C51AC">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5C51AC">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5C51AC">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5C51AC">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Onlinedienste – 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5C51AC">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Anlagen</w:t>
            </w:r>
          </w:hyperlink>
        </w:p>
      </w:tc>
    </w:tr>
  </w:tbl>
  <w:p w:rsidR="00E209FA" w:rsidRPr="00591643" w:rsidRDefault="00E209FA"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3D653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134646">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1346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134646">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1346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134646">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1346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134646">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1346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134646">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1346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134646">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493598">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9004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EB42ED">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3D6535">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EB42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EB42ED">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900488">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90048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EB42ED">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3D6535">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EB42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587F1A">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9422B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3D6535">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EB42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587F1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587F1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3D6535">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EB42E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EB42ED">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734DA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209FA" w:rsidRPr="00C76DF3" w:rsidTr="00734DA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7" w:right="-73"/>
            <w:jc w:val="center"/>
            <w:rPr>
              <w:color w:val="808080" w:themeColor="background1" w:themeShade="80"/>
              <w:sz w:val="14"/>
              <w:szCs w:val="14"/>
            </w:rPr>
          </w:pPr>
          <w:hyperlink w:anchor="TableofContents" w:history="1">
            <w:r w:rsidR="00E209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4"/>
            <w:jc w:val="center"/>
            <w:rPr>
              <w:color w:val="808080" w:themeColor="background1" w:themeShade="80"/>
              <w:sz w:val="14"/>
              <w:szCs w:val="14"/>
            </w:rPr>
          </w:pPr>
          <w:hyperlink w:anchor="Introduction" w:history="1">
            <w:r w:rsidR="00E209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5"/>
            <w:jc w:val="center"/>
            <w:rPr>
              <w:color w:val="808080" w:themeColor="background1" w:themeShade="80"/>
              <w:sz w:val="14"/>
              <w:szCs w:val="14"/>
            </w:rPr>
          </w:pPr>
          <w:hyperlink w:anchor="GeneralTerms" w:history="1">
            <w:r w:rsidR="00E209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PrivacyandSecurityTerms" w:history="1">
            <w:r w:rsidR="00E209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E209FA" w:rsidRPr="00C76DF3" w:rsidRDefault="00DF4CAD" w:rsidP="00EB42ED">
          <w:pPr>
            <w:pStyle w:val="ProductList-OfferingBody"/>
            <w:ind w:left="-72" w:right="-77"/>
            <w:jc w:val="center"/>
            <w:rPr>
              <w:color w:val="808080" w:themeColor="background1" w:themeShade="80"/>
              <w:sz w:val="14"/>
              <w:szCs w:val="14"/>
            </w:rPr>
          </w:pPr>
          <w:hyperlink w:anchor="OnlineServiceSpecificTerms" w:history="1">
            <w:r w:rsidR="00E209FA">
              <w:rPr>
                <w:rStyle w:val="Hyperlink"/>
                <w:sz w:val="14"/>
                <w:szCs w:val="14"/>
              </w:rPr>
              <w:t>Spezifische Bestimmungen 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E209FA" w:rsidRPr="00C76DF3" w:rsidRDefault="00E209FA" w:rsidP="00EB42E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E209FA" w:rsidRPr="00C76DF3" w:rsidRDefault="00DF4CAD" w:rsidP="00EB42ED">
          <w:pPr>
            <w:pStyle w:val="ProductList-OfferingBody"/>
            <w:ind w:left="-72" w:right="-76"/>
            <w:jc w:val="center"/>
            <w:rPr>
              <w:color w:val="808080" w:themeColor="background1" w:themeShade="80"/>
              <w:sz w:val="14"/>
              <w:szCs w:val="14"/>
            </w:rPr>
          </w:pPr>
          <w:hyperlink w:anchor="Attachment1" w:history="1">
            <w:r w:rsidR="00E209FA">
              <w:rPr>
                <w:rStyle w:val="Hyperlink"/>
                <w:sz w:val="14"/>
                <w:szCs w:val="14"/>
              </w:rPr>
              <w:t>Anhang</w:t>
            </w:r>
          </w:hyperlink>
        </w:p>
      </w:tc>
    </w:tr>
  </w:tbl>
  <w:p w:rsidR="00E209FA" w:rsidRPr="00591643" w:rsidRDefault="00E209FA" w:rsidP="003D6535">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F4CAD" w:rsidRDefault="00DF4CAD" w:rsidP="009A573F">
      <w:pPr>
        <w:spacing w:after="0" w:line="240" w:lineRule="auto"/>
      </w:pPr>
      <w:r>
        <w:separator/>
      </w:r>
    </w:p>
  </w:footnote>
  <w:footnote w:type="continuationSeparator" w:id="0">
    <w:p w:rsidR="00DF4CAD" w:rsidRDefault="00DF4CAD" w:rsidP="009A573F">
      <w:pPr>
        <w:spacing w:after="0" w:line="240" w:lineRule="auto"/>
      </w:pPr>
      <w:r>
        <w:continuationSeparator/>
      </w:r>
    </w:p>
  </w:footnote>
  <w:footnote w:type="continuationNotice" w:id="1">
    <w:p w:rsidR="00DF4CAD" w:rsidRDefault="00DF4CA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209FA" w:rsidRPr="004D27A6" w:rsidRDefault="00E209FA"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E209FA" w:rsidRPr="00171B2E" w:rsidRDefault="00E209FA"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w:t>
        </w:r>
        <w:r w:rsidRPr="002C0003">
          <w:rPr>
            <w:color w:val="404040"/>
            <w:sz w:val="16"/>
            <w:szCs w:val="16"/>
          </w:rPr>
          <w:t>Volume</w:t>
        </w:r>
        <w:r>
          <w:rPr>
            <w:color w:val="404040"/>
            <w:sz w:val="16"/>
            <w:szCs w:val="16"/>
          </w:rPr>
          <w:t xml:space="preserve"> Licensing</w:t>
        </w:r>
        <w:r>
          <w:rPr>
            <w:color w:val="404040" w:themeColor="text1" w:themeTint="BF"/>
            <w:sz w:val="16"/>
            <w:szCs w:val="16"/>
          </w:rPr>
          <w:t xml:space="preserve"> – Onlinedienstbestimmungen (Deutsch, Januar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D72D0">
          <w:rPr>
            <w:noProof/>
            <w:color w:val="404040" w:themeColor="text1" w:themeTint="BF"/>
            <w:sz w:val="16"/>
            <w:szCs w:val="16"/>
          </w:rPr>
          <w:t>21</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E209FA" w:rsidRPr="004D27A6" w:rsidRDefault="00E209FA" w:rsidP="00C33FCA">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w:t>
        </w:r>
        <w:r w:rsidRPr="002C0003">
          <w:rPr>
            <w:color w:val="404040"/>
            <w:sz w:val="16"/>
            <w:szCs w:val="16"/>
          </w:rPr>
          <w:t>Volume</w:t>
        </w:r>
        <w:r>
          <w:rPr>
            <w:color w:val="404040"/>
            <w:sz w:val="16"/>
            <w:szCs w:val="16"/>
          </w:rPr>
          <w:t xml:space="preserve"> Licensing</w:t>
        </w:r>
        <w:r>
          <w:rPr>
            <w:color w:val="404040" w:themeColor="text1" w:themeTint="BF"/>
            <w:sz w:val="16"/>
            <w:szCs w:val="16"/>
          </w:rPr>
          <w:t xml:space="preserve"> – Onlinedienstbestimmungen (Deutsch, Januar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9D72D0">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formatting="1" w:enforcement="1" w:cryptProviderType="rsaAES" w:cryptAlgorithmClass="hash" w:cryptAlgorithmType="typeAny" w:cryptAlgorithmSid="14" w:cryptSpinCount="100000" w:hash="0Kb42oZ/LYIye7TjBRTt6aM/cWPUrCxhc47D6oaaJTh9J+pf3xh+xody5iSQhq41IPgFLXij0A0Fwo9RByOmIw==" w:salt="VXk2X3iS+RcpwgFwMkqVA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24494"/>
    <w:rsid w:val="00024B72"/>
    <w:rsid w:val="0002605D"/>
    <w:rsid w:val="00026DDE"/>
    <w:rsid w:val="0002719C"/>
    <w:rsid w:val="00027CCB"/>
    <w:rsid w:val="00027CFF"/>
    <w:rsid w:val="00031223"/>
    <w:rsid w:val="00032B97"/>
    <w:rsid w:val="000346AC"/>
    <w:rsid w:val="00035F22"/>
    <w:rsid w:val="00036242"/>
    <w:rsid w:val="0003651D"/>
    <w:rsid w:val="00043BAC"/>
    <w:rsid w:val="000443FB"/>
    <w:rsid w:val="00044CD2"/>
    <w:rsid w:val="000469DE"/>
    <w:rsid w:val="000476AA"/>
    <w:rsid w:val="00050BC6"/>
    <w:rsid w:val="00055772"/>
    <w:rsid w:val="00056138"/>
    <w:rsid w:val="00056522"/>
    <w:rsid w:val="00056FAF"/>
    <w:rsid w:val="00061F6E"/>
    <w:rsid w:val="00065FF8"/>
    <w:rsid w:val="00067B4B"/>
    <w:rsid w:val="00070E33"/>
    <w:rsid w:val="00071A79"/>
    <w:rsid w:val="00071C2C"/>
    <w:rsid w:val="0007363B"/>
    <w:rsid w:val="0007491F"/>
    <w:rsid w:val="0007551D"/>
    <w:rsid w:val="000756A2"/>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8C0"/>
    <w:rsid w:val="000E16D8"/>
    <w:rsid w:val="000E1DEC"/>
    <w:rsid w:val="000E3993"/>
    <w:rsid w:val="000E6ED8"/>
    <w:rsid w:val="000F0057"/>
    <w:rsid w:val="000F032B"/>
    <w:rsid w:val="000F2B35"/>
    <w:rsid w:val="000F30AA"/>
    <w:rsid w:val="000F30F7"/>
    <w:rsid w:val="000F56C8"/>
    <w:rsid w:val="001013C9"/>
    <w:rsid w:val="0010172F"/>
    <w:rsid w:val="00102B3D"/>
    <w:rsid w:val="00103924"/>
    <w:rsid w:val="00104DBC"/>
    <w:rsid w:val="0010587C"/>
    <w:rsid w:val="00105B4C"/>
    <w:rsid w:val="00107F31"/>
    <w:rsid w:val="00117970"/>
    <w:rsid w:val="00117EB2"/>
    <w:rsid w:val="00122096"/>
    <w:rsid w:val="00123E7D"/>
    <w:rsid w:val="001242BA"/>
    <w:rsid w:val="00125581"/>
    <w:rsid w:val="00125CBE"/>
    <w:rsid w:val="00127C5F"/>
    <w:rsid w:val="001320C2"/>
    <w:rsid w:val="00132A99"/>
    <w:rsid w:val="0013464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52A"/>
    <w:rsid w:val="00192660"/>
    <w:rsid w:val="001949EB"/>
    <w:rsid w:val="001A0977"/>
    <w:rsid w:val="001A0CFD"/>
    <w:rsid w:val="001A19E0"/>
    <w:rsid w:val="001B02CF"/>
    <w:rsid w:val="001B07B6"/>
    <w:rsid w:val="001B234F"/>
    <w:rsid w:val="001B25E0"/>
    <w:rsid w:val="001B351E"/>
    <w:rsid w:val="001B44F9"/>
    <w:rsid w:val="001B497B"/>
    <w:rsid w:val="001B4F20"/>
    <w:rsid w:val="001B537D"/>
    <w:rsid w:val="001C09BD"/>
    <w:rsid w:val="001C33C4"/>
    <w:rsid w:val="001C3EDC"/>
    <w:rsid w:val="001C3F2C"/>
    <w:rsid w:val="001D0765"/>
    <w:rsid w:val="001D0B44"/>
    <w:rsid w:val="001D11EF"/>
    <w:rsid w:val="001D1AA6"/>
    <w:rsid w:val="001D2A76"/>
    <w:rsid w:val="001D3312"/>
    <w:rsid w:val="001D494D"/>
    <w:rsid w:val="001D4E10"/>
    <w:rsid w:val="001D4F66"/>
    <w:rsid w:val="001D7C37"/>
    <w:rsid w:val="001E32A0"/>
    <w:rsid w:val="001E3855"/>
    <w:rsid w:val="001E5012"/>
    <w:rsid w:val="001F243D"/>
    <w:rsid w:val="001F2DDF"/>
    <w:rsid w:val="001F3F1F"/>
    <w:rsid w:val="001F4069"/>
    <w:rsid w:val="001F474F"/>
    <w:rsid w:val="001F47DC"/>
    <w:rsid w:val="001F4A2A"/>
    <w:rsid w:val="0020155A"/>
    <w:rsid w:val="0020319C"/>
    <w:rsid w:val="00205A59"/>
    <w:rsid w:val="00206C82"/>
    <w:rsid w:val="00207B92"/>
    <w:rsid w:val="00210530"/>
    <w:rsid w:val="00212A48"/>
    <w:rsid w:val="002130D2"/>
    <w:rsid w:val="00215536"/>
    <w:rsid w:val="00215D9D"/>
    <w:rsid w:val="002160E0"/>
    <w:rsid w:val="00216B4F"/>
    <w:rsid w:val="00217724"/>
    <w:rsid w:val="002203AF"/>
    <w:rsid w:val="00221315"/>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AAA"/>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49FD"/>
    <w:rsid w:val="002967A3"/>
    <w:rsid w:val="002967C1"/>
    <w:rsid w:val="00297098"/>
    <w:rsid w:val="0029712D"/>
    <w:rsid w:val="002A15AF"/>
    <w:rsid w:val="002A23FB"/>
    <w:rsid w:val="002A35C6"/>
    <w:rsid w:val="002A3B84"/>
    <w:rsid w:val="002A6167"/>
    <w:rsid w:val="002B123C"/>
    <w:rsid w:val="002B4B19"/>
    <w:rsid w:val="002B686B"/>
    <w:rsid w:val="002B789A"/>
    <w:rsid w:val="002C0221"/>
    <w:rsid w:val="002C0AB4"/>
    <w:rsid w:val="002C2D16"/>
    <w:rsid w:val="002C3399"/>
    <w:rsid w:val="002D0001"/>
    <w:rsid w:val="002D3658"/>
    <w:rsid w:val="002D77A2"/>
    <w:rsid w:val="002D7FDC"/>
    <w:rsid w:val="002E028F"/>
    <w:rsid w:val="002E06FF"/>
    <w:rsid w:val="002E1F83"/>
    <w:rsid w:val="002E202B"/>
    <w:rsid w:val="002E402E"/>
    <w:rsid w:val="002E612E"/>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AB5"/>
    <w:rsid w:val="00305488"/>
    <w:rsid w:val="00306B0E"/>
    <w:rsid w:val="00307930"/>
    <w:rsid w:val="00307E17"/>
    <w:rsid w:val="003107EF"/>
    <w:rsid w:val="003118A7"/>
    <w:rsid w:val="00312DB2"/>
    <w:rsid w:val="00312F3B"/>
    <w:rsid w:val="003134A1"/>
    <w:rsid w:val="0031516B"/>
    <w:rsid w:val="00316CEB"/>
    <w:rsid w:val="00321BDB"/>
    <w:rsid w:val="00321FEE"/>
    <w:rsid w:val="00325579"/>
    <w:rsid w:val="00331904"/>
    <w:rsid w:val="00332075"/>
    <w:rsid w:val="00332DA2"/>
    <w:rsid w:val="00337870"/>
    <w:rsid w:val="00340AF6"/>
    <w:rsid w:val="00343417"/>
    <w:rsid w:val="00353E4C"/>
    <w:rsid w:val="00353FB4"/>
    <w:rsid w:val="00354D09"/>
    <w:rsid w:val="00356011"/>
    <w:rsid w:val="003608D0"/>
    <w:rsid w:val="003610AB"/>
    <w:rsid w:val="00362758"/>
    <w:rsid w:val="003632D9"/>
    <w:rsid w:val="00363848"/>
    <w:rsid w:val="003665F5"/>
    <w:rsid w:val="00366C8E"/>
    <w:rsid w:val="0036780D"/>
    <w:rsid w:val="003702A6"/>
    <w:rsid w:val="00371CE9"/>
    <w:rsid w:val="0037484F"/>
    <w:rsid w:val="00377E3A"/>
    <w:rsid w:val="003812FE"/>
    <w:rsid w:val="00382D92"/>
    <w:rsid w:val="0038794D"/>
    <w:rsid w:val="003904F0"/>
    <w:rsid w:val="00392282"/>
    <w:rsid w:val="003945F4"/>
    <w:rsid w:val="00395CB2"/>
    <w:rsid w:val="00395D5F"/>
    <w:rsid w:val="0039784E"/>
    <w:rsid w:val="00397EB0"/>
    <w:rsid w:val="003A0DB6"/>
    <w:rsid w:val="003A336A"/>
    <w:rsid w:val="003A35A1"/>
    <w:rsid w:val="003A3B1B"/>
    <w:rsid w:val="003A53F8"/>
    <w:rsid w:val="003B0439"/>
    <w:rsid w:val="003B09E7"/>
    <w:rsid w:val="003B3EBC"/>
    <w:rsid w:val="003B4047"/>
    <w:rsid w:val="003B7142"/>
    <w:rsid w:val="003B7A21"/>
    <w:rsid w:val="003C35CD"/>
    <w:rsid w:val="003C399B"/>
    <w:rsid w:val="003C3B94"/>
    <w:rsid w:val="003C434E"/>
    <w:rsid w:val="003C6496"/>
    <w:rsid w:val="003C75FF"/>
    <w:rsid w:val="003D0497"/>
    <w:rsid w:val="003D0FFA"/>
    <w:rsid w:val="003D1789"/>
    <w:rsid w:val="003D1E51"/>
    <w:rsid w:val="003D22CB"/>
    <w:rsid w:val="003D396A"/>
    <w:rsid w:val="003D6535"/>
    <w:rsid w:val="003D66C9"/>
    <w:rsid w:val="003D7A21"/>
    <w:rsid w:val="003E13EF"/>
    <w:rsid w:val="003E1568"/>
    <w:rsid w:val="003E3526"/>
    <w:rsid w:val="003E3E78"/>
    <w:rsid w:val="003F2F03"/>
    <w:rsid w:val="003F3078"/>
    <w:rsid w:val="003F6A8B"/>
    <w:rsid w:val="003F6BD4"/>
    <w:rsid w:val="003F6CEE"/>
    <w:rsid w:val="00401527"/>
    <w:rsid w:val="0040275F"/>
    <w:rsid w:val="00402FA4"/>
    <w:rsid w:val="00403D7F"/>
    <w:rsid w:val="004041D5"/>
    <w:rsid w:val="00405189"/>
    <w:rsid w:val="00407104"/>
    <w:rsid w:val="0040715C"/>
    <w:rsid w:val="00407597"/>
    <w:rsid w:val="00407E60"/>
    <w:rsid w:val="004126E0"/>
    <w:rsid w:val="00412C48"/>
    <w:rsid w:val="00413DD7"/>
    <w:rsid w:val="00414009"/>
    <w:rsid w:val="004143B8"/>
    <w:rsid w:val="00421607"/>
    <w:rsid w:val="00422587"/>
    <w:rsid w:val="00430C94"/>
    <w:rsid w:val="00432379"/>
    <w:rsid w:val="00434703"/>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263"/>
    <w:rsid w:val="00463CC3"/>
    <w:rsid w:val="0046457A"/>
    <w:rsid w:val="00466857"/>
    <w:rsid w:val="00467C95"/>
    <w:rsid w:val="0047273D"/>
    <w:rsid w:val="00472FC6"/>
    <w:rsid w:val="00476830"/>
    <w:rsid w:val="00477621"/>
    <w:rsid w:val="00477AC1"/>
    <w:rsid w:val="00481542"/>
    <w:rsid w:val="0048458D"/>
    <w:rsid w:val="00485BAA"/>
    <w:rsid w:val="00491BB3"/>
    <w:rsid w:val="004925A1"/>
    <w:rsid w:val="004932A8"/>
    <w:rsid w:val="00493598"/>
    <w:rsid w:val="0049363D"/>
    <w:rsid w:val="004947AF"/>
    <w:rsid w:val="004947FD"/>
    <w:rsid w:val="004949B3"/>
    <w:rsid w:val="00495A93"/>
    <w:rsid w:val="00495DD9"/>
    <w:rsid w:val="004976F4"/>
    <w:rsid w:val="00497E15"/>
    <w:rsid w:val="004A2A95"/>
    <w:rsid w:val="004A3FA6"/>
    <w:rsid w:val="004A5441"/>
    <w:rsid w:val="004A6CAA"/>
    <w:rsid w:val="004B01C0"/>
    <w:rsid w:val="004B3528"/>
    <w:rsid w:val="004B6DAB"/>
    <w:rsid w:val="004B79A4"/>
    <w:rsid w:val="004C1D7D"/>
    <w:rsid w:val="004C3350"/>
    <w:rsid w:val="004C49FB"/>
    <w:rsid w:val="004C4ED8"/>
    <w:rsid w:val="004C523B"/>
    <w:rsid w:val="004D0ACF"/>
    <w:rsid w:val="004D27A6"/>
    <w:rsid w:val="004D2B1C"/>
    <w:rsid w:val="004D4312"/>
    <w:rsid w:val="004D4DBB"/>
    <w:rsid w:val="004E52BA"/>
    <w:rsid w:val="004E53FA"/>
    <w:rsid w:val="004E7D2F"/>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51CF"/>
    <w:rsid w:val="00516278"/>
    <w:rsid w:val="005164D8"/>
    <w:rsid w:val="00520224"/>
    <w:rsid w:val="00521B08"/>
    <w:rsid w:val="00527DC0"/>
    <w:rsid w:val="00530493"/>
    <w:rsid w:val="0053069E"/>
    <w:rsid w:val="005328B4"/>
    <w:rsid w:val="00533DD5"/>
    <w:rsid w:val="0053420D"/>
    <w:rsid w:val="0053726B"/>
    <w:rsid w:val="005403A3"/>
    <w:rsid w:val="00541963"/>
    <w:rsid w:val="00541C3A"/>
    <w:rsid w:val="00541E2E"/>
    <w:rsid w:val="0054282A"/>
    <w:rsid w:val="0054345C"/>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2F4C"/>
    <w:rsid w:val="0056432C"/>
    <w:rsid w:val="0056507E"/>
    <w:rsid w:val="00567AAC"/>
    <w:rsid w:val="005741AA"/>
    <w:rsid w:val="00577174"/>
    <w:rsid w:val="00581CDB"/>
    <w:rsid w:val="00585A48"/>
    <w:rsid w:val="00586E9A"/>
    <w:rsid w:val="005876FF"/>
    <w:rsid w:val="00587F1A"/>
    <w:rsid w:val="00590CDC"/>
    <w:rsid w:val="0059164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697"/>
    <w:rsid w:val="005F7C66"/>
    <w:rsid w:val="00600926"/>
    <w:rsid w:val="00601776"/>
    <w:rsid w:val="006037F5"/>
    <w:rsid w:val="006051BF"/>
    <w:rsid w:val="00605D7F"/>
    <w:rsid w:val="00605E40"/>
    <w:rsid w:val="006065E6"/>
    <w:rsid w:val="00606601"/>
    <w:rsid w:val="00610C71"/>
    <w:rsid w:val="00611682"/>
    <w:rsid w:val="00611E56"/>
    <w:rsid w:val="006146A3"/>
    <w:rsid w:val="0061507D"/>
    <w:rsid w:val="006150F8"/>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7274"/>
    <w:rsid w:val="00677C94"/>
    <w:rsid w:val="00680B23"/>
    <w:rsid w:val="00680B4D"/>
    <w:rsid w:val="006840C0"/>
    <w:rsid w:val="00684714"/>
    <w:rsid w:val="00684A60"/>
    <w:rsid w:val="00685ABF"/>
    <w:rsid w:val="00686EF8"/>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58EA"/>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43AA"/>
    <w:rsid w:val="006F666A"/>
    <w:rsid w:val="006F6997"/>
    <w:rsid w:val="007001E2"/>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1035"/>
    <w:rsid w:val="00733083"/>
    <w:rsid w:val="0073317D"/>
    <w:rsid w:val="007337E7"/>
    <w:rsid w:val="007347E5"/>
    <w:rsid w:val="00734DAA"/>
    <w:rsid w:val="0074447C"/>
    <w:rsid w:val="00744B80"/>
    <w:rsid w:val="00746AC8"/>
    <w:rsid w:val="007476EE"/>
    <w:rsid w:val="00752424"/>
    <w:rsid w:val="00753527"/>
    <w:rsid w:val="0075635C"/>
    <w:rsid w:val="00761047"/>
    <w:rsid w:val="007619B6"/>
    <w:rsid w:val="007625AC"/>
    <w:rsid w:val="0076350B"/>
    <w:rsid w:val="00764C0C"/>
    <w:rsid w:val="00765EA8"/>
    <w:rsid w:val="00767845"/>
    <w:rsid w:val="007713C4"/>
    <w:rsid w:val="0077523A"/>
    <w:rsid w:val="00775FA0"/>
    <w:rsid w:val="00777FB4"/>
    <w:rsid w:val="007804C9"/>
    <w:rsid w:val="00780D45"/>
    <w:rsid w:val="00781084"/>
    <w:rsid w:val="00781830"/>
    <w:rsid w:val="00782926"/>
    <w:rsid w:val="00782C7B"/>
    <w:rsid w:val="00783294"/>
    <w:rsid w:val="007835FC"/>
    <w:rsid w:val="00783931"/>
    <w:rsid w:val="00784263"/>
    <w:rsid w:val="007851D9"/>
    <w:rsid w:val="00787D50"/>
    <w:rsid w:val="007A046B"/>
    <w:rsid w:val="007A08BF"/>
    <w:rsid w:val="007A1689"/>
    <w:rsid w:val="007A1B71"/>
    <w:rsid w:val="007A2D28"/>
    <w:rsid w:val="007A318C"/>
    <w:rsid w:val="007A5CCA"/>
    <w:rsid w:val="007A5D4D"/>
    <w:rsid w:val="007A78D1"/>
    <w:rsid w:val="007B34ED"/>
    <w:rsid w:val="007B5CDE"/>
    <w:rsid w:val="007B68D7"/>
    <w:rsid w:val="007B77A7"/>
    <w:rsid w:val="007B7A4E"/>
    <w:rsid w:val="007C0A4C"/>
    <w:rsid w:val="007C0ADA"/>
    <w:rsid w:val="007C1CD5"/>
    <w:rsid w:val="007D01A8"/>
    <w:rsid w:val="007D0838"/>
    <w:rsid w:val="007D09AB"/>
    <w:rsid w:val="007D22FF"/>
    <w:rsid w:val="007D29D8"/>
    <w:rsid w:val="007D4221"/>
    <w:rsid w:val="007D521E"/>
    <w:rsid w:val="007D6FFF"/>
    <w:rsid w:val="007E0105"/>
    <w:rsid w:val="007E3F14"/>
    <w:rsid w:val="007E7DB0"/>
    <w:rsid w:val="007F3FE6"/>
    <w:rsid w:val="007F41A2"/>
    <w:rsid w:val="007F49B0"/>
    <w:rsid w:val="007F4EE2"/>
    <w:rsid w:val="007F5BE4"/>
    <w:rsid w:val="008006D3"/>
    <w:rsid w:val="0080135B"/>
    <w:rsid w:val="0080181B"/>
    <w:rsid w:val="0080404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F96"/>
    <w:rsid w:val="0084136D"/>
    <w:rsid w:val="008414C4"/>
    <w:rsid w:val="0084405B"/>
    <w:rsid w:val="00845311"/>
    <w:rsid w:val="00846616"/>
    <w:rsid w:val="008507CF"/>
    <w:rsid w:val="00852623"/>
    <w:rsid w:val="008526EC"/>
    <w:rsid w:val="0085720F"/>
    <w:rsid w:val="008573BE"/>
    <w:rsid w:val="00861FEC"/>
    <w:rsid w:val="00862C50"/>
    <w:rsid w:val="00864C0F"/>
    <w:rsid w:val="0086547D"/>
    <w:rsid w:val="00865765"/>
    <w:rsid w:val="00866323"/>
    <w:rsid w:val="00867B7D"/>
    <w:rsid w:val="00867D3C"/>
    <w:rsid w:val="008729B5"/>
    <w:rsid w:val="008741BD"/>
    <w:rsid w:val="00874919"/>
    <w:rsid w:val="00874A71"/>
    <w:rsid w:val="00874FA9"/>
    <w:rsid w:val="00875A20"/>
    <w:rsid w:val="008761C7"/>
    <w:rsid w:val="00877270"/>
    <w:rsid w:val="008774E5"/>
    <w:rsid w:val="0088164F"/>
    <w:rsid w:val="00887E02"/>
    <w:rsid w:val="00891785"/>
    <w:rsid w:val="008940CA"/>
    <w:rsid w:val="0089477A"/>
    <w:rsid w:val="00894AB1"/>
    <w:rsid w:val="00897417"/>
    <w:rsid w:val="00897D19"/>
    <w:rsid w:val="008A0064"/>
    <w:rsid w:val="008A2E96"/>
    <w:rsid w:val="008B02EF"/>
    <w:rsid w:val="008B08EC"/>
    <w:rsid w:val="008B2E04"/>
    <w:rsid w:val="008B6ABD"/>
    <w:rsid w:val="008C0120"/>
    <w:rsid w:val="008C0FB9"/>
    <w:rsid w:val="008C1B76"/>
    <w:rsid w:val="008C3E2C"/>
    <w:rsid w:val="008C6215"/>
    <w:rsid w:val="008C733D"/>
    <w:rsid w:val="008D1B38"/>
    <w:rsid w:val="008D1FF3"/>
    <w:rsid w:val="008D23E8"/>
    <w:rsid w:val="008D254A"/>
    <w:rsid w:val="008D38E9"/>
    <w:rsid w:val="008D3B77"/>
    <w:rsid w:val="008D48C6"/>
    <w:rsid w:val="008D6DBF"/>
    <w:rsid w:val="008D6F21"/>
    <w:rsid w:val="008D74AC"/>
    <w:rsid w:val="008D7AE7"/>
    <w:rsid w:val="008E15EC"/>
    <w:rsid w:val="008E1EAF"/>
    <w:rsid w:val="008E36C0"/>
    <w:rsid w:val="008E36F2"/>
    <w:rsid w:val="008E450B"/>
    <w:rsid w:val="008E456A"/>
    <w:rsid w:val="008E4C23"/>
    <w:rsid w:val="008E667F"/>
    <w:rsid w:val="008E676F"/>
    <w:rsid w:val="008E7251"/>
    <w:rsid w:val="008E76EF"/>
    <w:rsid w:val="008E7D7C"/>
    <w:rsid w:val="008F0097"/>
    <w:rsid w:val="008F09DF"/>
    <w:rsid w:val="008F2449"/>
    <w:rsid w:val="008F4ABC"/>
    <w:rsid w:val="008F4D8A"/>
    <w:rsid w:val="00900488"/>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2B6"/>
    <w:rsid w:val="009427A1"/>
    <w:rsid w:val="009430EB"/>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5A71"/>
    <w:rsid w:val="009D7029"/>
    <w:rsid w:val="009D72D0"/>
    <w:rsid w:val="009D75E4"/>
    <w:rsid w:val="009D7B57"/>
    <w:rsid w:val="009E1894"/>
    <w:rsid w:val="009E1E98"/>
    <w:rsid w:val="009E68C3"/>
    <w:rsid w:val="009E720B"/>
    <w:rsid w:val="009E770E"/>
    <w:rsid w:val="009E7F8C"/>
    <w:rsid w:val="009F2065"/>
    <w:rsid w:val="009F282C"/>
    <w:rsid w:val="009F7D89"/>
    <w:rsid w:val="00A00443"/>
    <w:rsid w:val="00A0071A"/>
    <w:rsid w:val="00A0485E"/>
    <w:rsid w:val="00A049E4"/>
    <w:rsid w:val="00A05175"/>
    <w:rsid w:val="00A11413"/>
    <w:rsid w:val="00A12C31"/>
    <w:rsid w:val="00A13C12"/>
    <w:rsid w:val="00A1418D"/>
    <w:rsid w:val="00A157E7"/>
    <w:rsid w:val="00A172BE"/>
    <w:rsid w:val="00A21F1C"/>
    <w:rsid w:val="00A22AFB"/>
    <w:rsid w:val="00A23FD9"/>
    <w:rsid w:val="00A243BC"/>
    <w:rsid w:val="00A24DAB"/>
    <w:rsid w:val="00A25F80"/>
    <w:rsid w:val="00A27D70"/>
    <w:rsid w:val="00A30B11"/>
    <w:rsid w:val="00A30D59"/>
    <w:rsid w:val="00A31815"/>
    <w:rsid w:val="00A319AE"/>
    <w:rsid w:val="00A35873"/>
    <w:rsid w:val="00A40292"/>
    <w:rsid w:val="00A40375"/>
    <w:rsid w:val="00A405CB"/>
    <w:rsid w:val="00A41808"/>
    <w:rsid w:val="00A430D3"/>
    <w:rsid w:val="00A43EDA"/>
    <w:rsid w:val="00A448CD"/>
    <w:rsid w:val="00A44A41"/>
    <w:rsid w:val="00A47BC2"/>
    <w:rsid w:val="00A50201"/>
    <w:rsid w:val="00A509D6"/>
    <w:rsid w:val="00A50B0B"/>
    <w:rsid w:val="00A568DD"/>
    <w:rsid w:val="00A61912"/>
    <w:rsid w:val="00A61B2A"/>
    <w:rsid w:val="00A62183"/>
    <w:rsid w:val="00A62919"/>
    <w:rsid w:val="00A62D6C"/>
    <w:rsid w:val="00A646CD"/>
    <w:rsid w:val="00A72314"/>
    <w:rsid w:val="00A723F7"/>
    <w:rsid w:val="00A72B12"/>
    <w:rsid w:val="00A765FA"/>
    <w:rsid w:val="00A769CE"/>
    <w:rsid w:val="00A77767"/>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7CA1"/>
    <w:rsid w:val="00AA0A29"/>
    <w:rsid w:val="00AA0B21"/>
    <w:rsid w:val="00AA0F4D"/>
    <w:rsid w:val="00AA2A25"/>
    <w:rsid w:val="00AA483D"/>
    <w:rsid w:val="00AA56FC"/>
    <w:rsid w:val="00AA5DB2"/>
    <w:rsid w:val="00AA6837"/>
    <w:rsid w:val="00AA69BE"/>
    <w:rsid w:val="00AB1667"/>
    <w:rsid w:val="00AB223B"/>
    <w:rsid w:val="00AB48DD"/>
    <w:rsid w:val="00AB5CE8"/>
    <w:rsid w:val="00AB64F8"/>
    <w:rsid w:val="00AC1338"/>
    <w:rsid w:val="00AC2980"/>
    <w:rsid w:val="00AC3BA6"/>
    <w:rsid w:val="00AC61DE"/>
    <w:rsid w:val="00AC73FD"/>
    <w:rsid w:val="00AC7E59"/>
    <w:rsid w:val="00AD1A32"/>
    <w:rsid w:val="00AD224C"/>
    <w:rsid w:val="00AD3CEC"/>
    <w:rsid w:val="00AD5F09"/>
    <w:rsid w:val="00AD60C6"/>
    <w:rsid w:val="00AD6DB4"/>
    <w:rsid w:val="00AD7853"/>
    <w:rsid w:val="00AE104B"/>
    <w:rsid w:val="00AE12F3"/>
    <w:rsid w:val="00AE1CE5"/>
    <w:rsid w:val="00AE3D1A"/>
    <w:rsid w:val="00AE433F"/>
    <w:rsid w:val="00AE45FC"/>
    <w:rsid w:val="00AE55C3"/>
    <w:rsid w:val="00AE64A9"/>
    <w:rsid w:val="00AE69BA"/>
    <w:rsid w:val="00AE709D"/>
    <w:rsid w:val="00AF6659"/>
    <w:rsid w:val="00AF67A7"/>
    <w:rsid w:val="00B0042D"/>
    <w:rsid w:val="00B01933"/>
    <w:rsid w:val="00B03C1D"/>
    <w:rsid w:val="00B0434A"/>
    <w:rsid w:val="00B074D2"/>
    <w:rsid w:val="00B0782A"/>
    <w:rsid w:val="00B12C95"/>
    <w:rsid w:val="00B1423F"/>
    <w:rsid w:val="00B17611"/>
    <w:rsid w:val="00B20876"/>
    <w:rsid w:val="00B21DA3"/>
    <w:rsid w:val="00B2599B"/>
    <w:rsid w:val="00B26020"/>
    <w:rsid w:val="00B26BEF"/>
    <w:rsid w:val="00B34094"/>
    <w:rsid w:val="00B35314"/>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81EE6"/>
    <w:rsid w:val="00B92357"/>
    <w:rsid w:val="00B9378B"/>
    <w:rsid w:val="00B93B26"/>
    <w:rsid w:val="00B942D8"/>
    <w:rsid w:val="00B94358"/>
    <w:rsid w:val="00B96540"/>
    <w:rsid w:val="00B96E63"/>
    <w:rsid w:val="00BA09A6"/>
    <w:rsid w:val="00BA3910"/>
    <w:rsid w:val="00BA49EA"/>
    <w:rsid w:val="00BA49F6"/>
    <w:rsid w:val="00BA575D"/>
    <w:rsid w:val="00BA7277"/>
    <w:rsid w:val="00BA7CE6"/>
    <w:rsid w:val="00BB0A67"/>
    <w:rsid w:val="00BB1F35"/>
    <w:rsid w:val="00BB6663"/>
    <w:rsid w:val="00BC0BD3"/>
    <w:rsid w:val="00BC0BEF"/>
    <w:rsid w:val="00BC0C31"/>
    <w:rsid w:val="00BC106B"/>
    <w:rsid w:val="00BC1A6D"/>
    <w:rsid w:val="00BC37C3"/>
    <w:rsid w:val="00BC3E40"/>
    <w:rsid w:val="00BC45D7"/>
    <w:rsid w:val="00BC4E64"/>
    <w:rsid w:val="00BC626C"/>
    <w:rsid w:val="00BC7010"/>
    <w:rsid w:val="00BC7AF7"/>
    <w:rsid w:val="00BD1863"/>
    <w:rsid w:val="00BD3341"/>
    <w:rsid w:val="00BD3C4D"/>
    <w:rsid w:val="00BD4EF0"/>
    <w:rsid w:val="00BD50E5"/>
    <w:rsid w:val="00BD5960"/>
    <w:rsid w:val="00BE27AD"/>
    <w:rsid w:val="00BE34E2"/>
    <w:rsid w:val="00BE396A"/>
    <w:rsid w:val="00BE646A"/>
    <w:rsid w:val="00BE6786"/>
    <w:rsid w:val="00BE719D"/>
    <w:rsid w:val="00BF408D"/>
    <w:rsid w:val="00BF6A60"/>
    <w:rsid w:val="00C0319E"/>
    <w:rsid w:val="00C04B1E"/>
    <w:rsid w:val="00C04E77"/>
    <w:rsid w:val="00C05A53"/>
    <w:rsid w:val="00C12361"/>
    <w:rsid w:val="00C13DF8"/>
    <w:rsid w:val="00C15E68"/>
    <w:rsid w:val="00C16CDA"/>
    <w:rsid w:val="00C21E41"/>
    <w:rsid w:val="00C22F1E"/>
    <w:rsid w:val="00C2420C"/>
    <w:rsid w:val="00C2472D"/>
    <w:rsid w:val="00C26E6F"/>
    <w:rsid w:val="00C30392"/>
    <w:rsid w:val="00C3122A"/>
    <w:rsid w:val="00C33FB3"/>
    <w:rsid w:val="00C33FCA"/>
    <w:rsid w:val="00C347FF"/>
    <w:rsid w:val="00C351CD"/>
    <w:rsid w:val="00C35601"/>
    <w:rsid w:val="00C36DBB"/>
    <w:rsid w:val="00C37C7A"/>
    <w:rsid w:val="00C422FE"/>
    <w:rsid w:val="00C438E8"/>
    <w:rsid w:val="00C457FA"/>
    <w:rsid w:val="00C46211"/>
    <w:rsid w:val="00C4636F"/>
    <w:rsid w:val="00C47698"/>
    <w:rsid w:val="00C47B65"/>
    <w:rsid w:val="00C507D4"/>
    <w:rsid w:val="00C51D66"/>
    <w:rsid w:val="00C524DB"/>
    <w:rsid w:val="00C5719D"/>
    <w:rsid w:val="00C614E7"/>
    <w:rsid w:val="00C614F3"/>
    <w:rsid w:val="00C62A10"/>
    <w:rsid w:val="00C64C21"/>
    <w:rsid w:val="00C66C0B"/>
    <w:rsid w:val="00C744BD"/>
    <w:rsid w:val="00C745A4"/>
    <w:rsid w:val="00C76DF3"/>
    <w:rsid w:val="00C81E30"/>
    <w:rsid w:val="00C83E40"/>
    <w:rsid w:val="00C92454"/>
    <w:rsid w:val="00C92DC7"/>
    <w:rsid w:val="00C9307D"/>
    <w:rsid w:val="00C9518F"/>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6210"/>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40F5"/>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2C1"/>
    <w:rsid w:val="00D909A5"/>
    <w:rsid w:val="00D92296"/>
    <w:rsid w:val="00D94945"/>
    <w:rsid w:val="00DA224E"/>
    <w:rsid w:val="00DA2953"/>
    <w:rsid w:val="00DA5EB4"/>
    <w:rsid w:val="00DB0FA5"/>
    <w:rsid w:val="00DB4C09"/>
    <w:rsid w:val="00DB5001"/>
    <w:rsid w:val="00DB5F71"/>
    <w:rsid w:val="00DB6414"/>
    <w:rsid w:val="00DB6692"/>
    <w:rsid w:val="00DC0385"/>
    <w:rsid w:val="00DC097C"/>
    <w:rsid w:val="00DC0A1F"/>
    <w:rsid w:val="00DC0AD8"/>
    <w:rsid w:val="00DC0CEA"/>
    <w:rsid w:val="00DC3621"/>
    <w:rsid w:val="00DC38ED"/>
    <w:rsid w:val="00DC407E"/>
    <w:rsid w:val="00DC4D8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4CAD"/>
    <w:rsid w:val="00DF52E3"/>
    <w:rsid w:val="00DF6C57"/>
    <w:rsid w:val="00E01B7A"/>
    <w:rsid w:val="00E034E5"/>
    <w:rsid w:val="00E04037"/>
    <w:rsid w:val="00E05F95"/>
    <w:rsid w:val="00E11DA2"/>
    <w:rsid w:val="00E15840"/>
    <w:rsid w:val="00E15D39"/>
    <w:rsid w:val="00E209FA"/>
    <w:rsid w:val="00E22ED9"/>
    <w:rsid w:val="00E2303B"/>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1779"/>
    <w:rsid w:val="00E526D8"/>
    <w:rsid w:val="00E53C1F"/>
    <w:rsid w:val="00E53F8E"/>
    <w:rsid w:val="00E553C4"/>
    <w:rsid w:val="00E57A29"/>
    <w:rsid w:val="00E6194F"/>
    <w:rsid w:val="00E61DFC"/>
    <w:rsid w:val="00E634AF"/>
    <w:rsid w:val="00E652A8"/>
    <w:rsid w:val="00E67F37"/>
    <w:rsid w:val="00E7374A"/>
    <w:rsid w:val="00E7419D"/>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7D1"/>
    <w:rsid w:val="00EA19F1"/>
    <w:rsid w:val="00EA402D"/>
    <w:rsid w:val="00EA4BEE"/>
    <w:rsid w:val="00EA5FCC"/>
    <w:rsid w:val="00EA7404"/>
    <w:rsid w:val="00EB42C1"/>
    <w:rsid w:val="00EB42ED"/>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C4B"/>
    <w:rsid w:val="00F06505"/>
    <w:rsid w:val="00F07542"/>
    <w:rsid w:val="00F10723"/>
    <w:rsid w:val="00F11336"/>
    <w:rsid w:val="00F11719"/>
    <w:rsid w:val="00F131AB"/>
    <w:rsid w:val="00F17144"/>
    <w:rsid w:val="00F17C77"/>
    <w:rsid w:val="00F20AFE"/>
    <w:rsid w:val="00F2322F"/>
    <w:rsid w:val="00F23A8D"/>
    <w:rsid w:val="00F26054"/>
    <w:rsid w:val="00F2636E"/>
    <w:rsid w:val="00F26938"/>
    <w:rsid w:val="00F26BF1"/>
    <w:rsid w:val="00F30E8F"/>
    <w:rsid w:val="00F32697"/>
    <w:rsid w:val="00F32AEC"/>
    <w:rsid w:val="00F33DD2"/>
    <w:rsid w:val="00F359A7"/>
    <w:rsid w:val="00F3669D"/>
    <w:rsid w:val="00F37CAF"/>
    <w:rsid w:val="00F37D2E"/>
    <w:rsid w:val="00F438DB"/>
    <w:rsid w:val="00F43AF3"/>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4"/>
    <w:rsid w:val="00FA00BF"/>
    <w:rsid w:val="00FA18B4"/>
    <w:rsid w:val="00FA2596"/>
    <w:rsid w:val="00FA5619"/>
    <w:rsid w:val="00FA691A"/>
    <w:rsid w:val="00FA6E9B"/>
    <w:rsid w:val="00FA7049"/>
    <w:rsid w:val="00FA74B2"/>
    <w:rsid w:val="00FB1558"/>
    <w:rsid w:val="00FB1ECC"/>
    <w:rsid w:val="00FB5E33"/>
    <w:rsid w:val="00FB6373"/>
    <w:rsid w:val="00FB719E"/>
    <w:rsid w:val="00FB7B75"/>
    <w:rsid w:val="00FC298D"/>
    <w:rsid w:val="00FC2B19"/>
    <w:rsid w:val="00FC34A4"/>
    <w:rsid w:val="00FC3DF4"/>
    <w:rsid w:val="00FC3FF1"/>
    <w:rsid w:val="00FC409E"/>
    <w:rsid w:val="00FC5782"/>
    <w:rsid w:val="00FD17DB"/>
    <w:rsid w:val="00FD3474"/>
    <w:rsid w:val="00FD384F"/>
    <w:rsid w:val="00FD463A"/>
    <w:rsid w:val="00FD4F22"/>
    <w:rsid w:val="00FD5030"/>
    <w:rsid w:val="00FD67D5"/>
    <w:rsid w:val="00FD7770"/>
    <w:rsid w:val="00FE07DD"/>
    <w:rsid w:val="00FE14E8"/>
    <w:rsid w:val="00FE161B"/>
    <w:rsid w:val="00FE2401"/>
    <w:rsid w:val="00FE2524"/>
    <w:rsid w:val="00FE509C"/>
    <w:rsid w:val="00FE6D61"/>
    <w:rsid w:val="00FF08DB"/>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6037F5"/>
    <w:rPr>
      <w:rFonts w:ascii="Courier New" w:hAnsi="Courier New" w:cs="Courier New"/>
      <w:b w:val="0"/>
      <w:color w:val="FF0000"/>
      <w:sz w:val="18"/>
      <w:szCs w:val="6"/>
    </w:rPr>
  </w:style>
  <w:style w:type="character" w:customStyle="1" w:styleId="LogoportDoNotTranslate">
    <w:name w:val="LogoportDoNotTranslate"/>
    <w:basedOn w:val="DefaultParagraphFont"/>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de-de/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6AF61DD5-9413-43B7-B19D-D397E4B2E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19141</Words>
  <Characters>109107</Characters>
  <Application>Microsoft Office Word</Application>
  <DocSecurity>8</DocSecurity>
  <Lines>909</Lines>
  <Paragraphs>255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LinksUpToDate>false</LinksUpToDate>
  <CharactersWithSpaces>127993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2015-02-24T00:10:00Z</dcterms:created>
  <dcterms:modified xsi:type="dcterms:W3CDTF">2015-02-24T00:10:00Z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